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435C0" w14:textId="77777777" w:rsidR="0092089D" w:rsidRPr="006B77FE" w:rsidRDefault="0092089D" w:rsidP="0092089D">
      <w:pPr>
        <w:pStyle w:val="Standard"/>
        <w:spacing w:after="0" w:line="240" w:lineRule="auto"/>
        <w:jc w:val="both"/>
        <w:rPr>
          <w:rFonts w:ascii="Calibri" w:eastAsia="Times New Roman" w:hAnsi="Calibri" w:cs="Calibri"/>
          <w:b/>
          <w:bCs/>
          <w:sz w:val="28"/>
          <w:szCs w:val="28"/>
        </w:rPr>
      </w:pPr>
      <w:r w:rsidRPr="006B77FE">
        <w:rPr>
          <w:rFonts w:ascii="Calibri" w:eastAsia="Times New Roman" w:hAnsi="Calibri" w:cs="Calibri"/>
          <w:b/>
          <w:bCs/>
          <w:sz w:val="28"/>
          <w:szCs w:val="28"/>
        </w:rPr>
        <w:t>Assemblée Plénière CESER AURA - 19 octobre 2026</w:t>
      </w:r>
    </w:p>
    <w:p w14:paraId="7EFEEE39" w14:textId="77777777" w:rsidR="0092089D" w:rsidRPr="006B77FE" w:rsidRDefault="0092089D" w:rsidP="0092089D">
      <w:pPr>
        <w:pStyle w:val="Standard"/>
        <w:spacing w:after="0" w:line="240" w:lineRule="auto"/>
        <w:jc w:val="both"/>
        <w:rPr>
          <w:rFonts w:ascii="Calibri" w:eastAsia="Times New Roman" w:hAnsi="Calibri" w:cs="Calibri"/>
        </w:rPr>
      </w:pPr>
    </w:p>
    <w:p w14:paraId="1505FAFE" w14:textId="527B6FDB" w:rsidR="0092089D" w:rsidRPr="006B77FE" w:rsidRDefault="0092089D" w:rsidP="0092089D">
      <w:pPr>
        <w:pStyle w:val="Standard"/>
        <w:spacing w:after="0" w:line="240" w:lineRule="auto"/>
        <w:jc w:val="both"/>
        <w:rPr>
          <w:rFonts w:ascii="Calibri" w:eastAsia="Times New Roman" w:hAnsi="Calibri" w:cs="Calibri"/>
          <w:b/>
          <w:bCs/>
        </w:rPr>
      </w:pPr>
      <w:r w:rsidRPr="006B77FE">
        <w:rPr>
          <w:rFonts w:ascii="Calibri" w:eastAsia="Times New Roman" w:hAnsi="Calibri" w:cs="Calibri"/>
          <w:b/>
          <w:bCs/>
        </w:rPr>
        <w:t>Projet de contribution "l'internationalisation de l'enseignement supérieur et de la recherche, facteur d'attractivité de la région"</w:t>
      </w:r>
    </w:p>
    <w:p w14:paraId="217AA689" w14:textId="77777777" w:rsidR="0092089D" w:rsidRPr="006B77FE" w:rsidRDefault="0092089D" w:rsidP="0092089D">
      <w:pPr>
        <w:pStyle w:val="Standard"/>
        <w:spacing w:after="0" w:line="240" w:lineRule="auto"/>
        <w:jc w:val="both"/>
        <w:rPr>
          <w:rFonts w:ascii="Calibri" w:eastAsia="Times New Roman" w:hAnsi="Calibri" w:cs="Calibri"/>
        </w:rPr>
      </w:pPr>
    </w:p>
    <w:p w14:paraId="79539B73" w14:textId="13128A88" w:rsidR="0092089D" w:rsidRPr="006B77FE" w:rsidRDefault="0092089D" w:rsidP="0092089D">
      <w:pPr>
        <w:pStyle w:val="Standard"/>
        <w:spacing w:after="0" w:line="240" w:lineRule="auto"/>
        <w:jc w:val="both"/>
        <w:rPr>
          <w:rFonts w:ascii="Calibri" w:hAnsi="Calibri" w:cs="Calibri"/>
          <w:b/>
          <w:bCs/>
        </w:rPr>
      </w:pPr>
      <w:r w:rsidRPr="006B77FE">
        <w:rPr>
          <w:rFonts w:ascii="Calibri" w:eastAsia="Times New Roman" w:hAnsi="Calibri" w:cs="Calibri"/>
          <w:b/>
          <w:bCs/>
        </w:rPr>
        <w:t xml:space="preserve">Intervention au nom des Groupes CGT – CFDT </w:t>
      </w:r>
      <w:r w:rsidR="00DD797D">
        <w:rPr>
          <w:rFonts w:ascii="Calibri" w:eastAsia="Times New Roman" w:hAnsi="Calibri" w:cs="Calibri"/>
          <w:b/>
          <w:bCs/>
        </w:rPr>
        <w:t>–</w:t>
      </w:r>
      <w:r w:rsidRPr="006B77FE">
        <w:rPr>
          <w:rFonts w:ascii="Calibri" w:eastAsia="Times New Roman" w:hAnsi="Calibri" w:cs="Calibri"/>
          <w:b/>
          <w:bCs/>
        </w:rPr>
        <w:t xml:space="preserve"> FSU</w:t>
      </w:r>
      <w:r w:rsidR="00DD797D">
        <w:rPr>
          <w:rFonts w:ascii="Calibri" w:eastAsia="Times New Roman" w:hAnsi="Calibri" w:cs="Calibri"/>
          <w:b/>
          <w:bCs/>
        </w:rPr>
        <w:t xml:space="preserve"> – SOLIDAIRES</w:t>
      </w:r>
    </w:p>
    <w:p w14:paraId="177F8823" w14:textId="77777777" w:rsidR="0092089D" w:rsidRPr="006B77FE" w:rsidRDefault="0092089D" w:rsidP="0092089D">
      <w:pPr>
        <w:pStyle w:val="Standard"/>
        <w:spacing w:after="0" w:line="240" w:lineRule="auto"/>
        <w:jc w:val="both"/>
        <w:rPr>
          <w:rFonts w:ascii="Calibri" w:eastAsia="Times New Roman" w:hAnsi="Calibri" w:cs="Calibri"/>
        </w:rPr>
      </w:pPr>
    </w:p>
    <w:p w14:paraId="4AF702FD" w14:textId="77777777" w:rsidR="0092089D" w:rsidRPr="006B77FE" w:rsidRDefault="0092089D" w:rsidP="0092089D">
      <w:pPr>
        <w:pStyle w:val="Standard"/>
        <w:spacing w:before="60" w:after="60" w:line="240" w:lineRule="auto"/>
        <w:jc w:val="both"/>
        <w:rPr>
          <w:rFonts w:ascii="Calibri" w:eastAsia="Arial" w:hAnsi="Calibri" w:cs="Calibri"/>
          <w:b/>
          <w:bCs/>
          <w:sz w:val="22"/>
          <w:szCs w:val="22"/>
        </w:rPr>
      </w:pPr>
    </w:p>
    <w:p w14:paraId="1C7A05F6" w14:textId="77777777" w:rsidR="001321CC" w:rsidRPr="006B77FE" w:rsidRDefault="00D0217B" w:rsidP="0092089D">
      <w:pPr>
        <w:pStyle w:val="Standard"/>
        <w:spacing w:before="60" w:after="60" w:line="240" w:lineRule="auto"/>
        <w:jc w:val="both"/>
        <w:rPr>
          <w:rFonts w:ascii="Calibri" w:eastAsia="Arial" w:hAnsi="Calibri" w:cs="Calibri"/>
          <w:sz w:val="22"/>
          <w:szCs w:val="22"/>
        </w:rPr>
      </w:pPr>
      <w:r w:rsidRPr="006B77FE">
        <w:rPr>
          <w:rFonts w:ascii="Calibri" w:eastAsia="Arial" w:hAnsi="Calibri" w:cs="Calibri"/>
          <w:sz w:val="22"/>
          <w:szCs w:val="22"/>
        </w:rPr>
        <w:t>Monsieur le Président, Mesdames les conseillères, Messieurs les conseillers,</w:t>
      </w:r>
    </w:p>
    <w:p w14:paraId="0825DFF1" w14:textId="77777777" w:rsidR="0092089D" w:rsidRPr="006B77FE" w:rsidRDefault="0092089D" w:rsidP="0092089D">
      <w:pPr>
        <w:pStyle w:val="Standard"/>
        <w:spacing w:before="60" w:after="60" w:line="240" w:lineRule="auto"/>
        <w:jc w:val="both"/>
        <w:rPr>
          <w:rFonts w:ascii="Calibri" w:hAnsi="Calibri" w:cs="Calibri"/>
          <w:sz w:val="22"/>
          <w:szCs w:val="22"/>
        </w:rPr>
      </w:pPr>
    </w:p>
    <w:p w14:paraId="10436E22" w14:textId="2FD8B367" w:rsidR="001321CC" w:rsidRPr="006B77FE" w:rsidRDefault="00D0217B" w:rsidP="0092089D">
      <w:pPr>
        <w:pStyle w:val="Standard"/>
        <w:spacing w:before="100" w:after="100" w:line="240" w:lineRule="auto"/>
        <w:jc w:val="both"/>
        <w:rPr>
          <w:rFonts w:ascii="Calibri" w:hAnsi="Calibri" w:cs="Calibri"/>
          <w:sz w:val="22"/>
          <w:szCs w:val="22"/>
        </w:rPr>
      </w:pPr>
      <w:r w:rsidRPr="006B77FE">
        <w:rPr>
          <w:rFonts w:ascii="Calibri" w:eastAsia="Arial" w:hAnsi="Calibri" w:cs="Calibri"/>
          <w:sz w:val="22"/>
          <w:szCs w:val="22"/>
        </w:rPr>
        <w:t xml:space="preserve">Nous commencerons par remercier toutes celles et ceux qui ont participé, par des discussions et des débats riches et apaisés, à la rédaction de ce rapport dont le contenu comporte les mots </w:t>
      </w:r>
      <w:r w:rsidR="0092089D" w:rsidRPr="006B77FE">
        <w:rPr>
          <w:rFonts w:ascii="Calibri" w:eastAsia="Arial" w:hAnsi="Calibri" w:cs="Calibri"/>
          <w:sz w:val="22"/>
          <w:szCs w:val="22"/>
        </w:rPr>
        <w:t>"</w:t>
      </w:r>
      <w:r w:rsidRPr="006B77FE">
        <w:rPr>
          <w:rFonts w:ascii="Calibri" w:eastAsia="Arial" w:hAnsi="Calibri" w:cs="Calibri"/>
          <w:sz w:val="22"/>
          <w:szCs w:val="22"/>
        </w:rPr>
        <w:t>accueil</w:t>
      </w:r>
      <w:r w:rsidR="0092089D" w:rsidRPr="006B77FE">
        <w:rPr>
          <w:rFonts w:ascii="Calibri" w:eastAsia="Arial" w:hAnsi="Calibri" w:cs="Calibri"/>
          <w:sz w:val="22"/>
          <w:szCs w:val="22"/>
        </w:rPr>
        <w:t>"</w:t>
      </w:r>
      <w:r w:rsidRPr="006B77FE">
        <w:rPr>
          <w:rFonts w:ascii="Calibri" w:eastAsia="Arial" w:hAnsi="Calibri" w:cs="Calibri"/>
          <w:sz w:val="22"/>
          <w:szCs w:val="22"/>
        </w:rPr>
        <w:t xml:space="preserve">, </w:t>
      </w:r>
      <w:r w:rsidR="0092089D" w:rsidRPr="006B77FE">
        <w:rPr>
          <w:rFonts w:ascii="Calibri" w:eastAsia="Arial" w:hAnsi="Calibri" w:cs="Calibri"/>
          <w:sz w:val="22"/>
          <w:szCs w:val="22"/>
        </w:rPr>
        <w:t>"</w:t>
      </w:r>
      <w:r w:rsidRPr="006B77FE">
        <w:rPr>
          <w:rFonts w:ascii="Calibri" w:eastAsia="Arial" w:hAnsi="Calibri" w:cs="Calibri"/>
          <w:sz w:val="22"/>
          <w:szCs w:val="22"/>
        </w:rPr>
        <w:t>étudiant</w:t>
      </w:r>
      <w:r w:rsidR="0092089D" w:rsidRPr="006B77FE">
        <w:rPr>
          <w:rFonts w:ascii="Calibri" w:eastAsia="Arial" w:hAnsi="Calibri" w:cs="Calibri"/>
          <w:sz w:val="22"/>
          <w:szCs w:val="22"/>
        </w:rPr>
        <w:t>"</w:t>
      </w:r>
      <w:r w:rsidRPr="006B77FE">
        <w:rPr>
          <w:rFonts w:ascii="Calibri" w:eastAsia="Arial" w:hAnsi="Calibri" w:cs="Calibri"/>
          <w:sz w:val="22"/>
          <w:szCs w:val="22"/>
        </w:rPr>
        <w:t xml:space="preserve"> et </w:t>
      </w:r>
      <w:r w:rsidR="0092089D" w:rsidRPr="006B77FE">
        <w:rPr>
          <w:rFonts w:ascii="Calibri" w:eastAsia="Arial" w:hAnsi="Calibri" w:cs="Calibri"/>
          <w:sz w:val="22"/>
          <w:szCs w:val="22"/>
        </w:rPr>
        <w:t>"</w:t>
      </w:r>
      <w:r w:rsidRPr="006B77FE">
        <w:rPr>
          <w:rFonts w:ascii="Calibri" w:eastAsia="Arial" w:hAnsi="Calibri" w:cs="Calibri"/>
          <w:sz w:val="22"/>
          <w:szCs w:val="22"/>
        </w:rPr>
        <w:t>étranger</w:t>
      </w:r>
      <w:r w:rsidR="0092089D" w:rsidRPr="006B77FE">
        <w:rPr>
          <w:rFonts w:ascii="Calibri" w:eastAsia="Arial" w:hAnsi="Calibri" w:cs="Calibri"/>
          <w:sz w:val="22"/>
          <w:szCs w:val="22"/>
        </w:rPr>
        <w:t>"</w:t>
      </w:r>
      <w:r w:rsidRPr="006B77FE">
        <w:rPr>
          <w:rFonts w:ascii="Calibri" w:eastAsia="Arial" w:hAnsi="Calibri" w:cs="Calibri"/>
          <w:sz w:val="22"/>
          <w:szCs w:val="22"/>
        </w:rPr>
        <w:t>. Mots difficiles à associer par les temps qui courent, pourtant si représentatifs de la Fraternité chère à notre devise nationale.</w:t>
      </w:r>
    </w:p>
    <w:p w14:paraId="05E4D7EF" w14:textId="77777777" w:rsidR="001321CC" w:rsidRPr="006B77FE" w:rsidRDefault="00D0217B" w:rsidP="0092089D">
      <w:pPr>
        <w:pStyle w:val="Standard"/>
        <w:spacing w:before="100" w:after="100" w:line="240" w:lineRule="auto"/>
        <w:jc w:val="both"/>
        <w:rPr>
          <w:rFonts w:ascii="Calibri" w:hAnsi="Calibri" w:cs="Calibri"/>
          <w:sz w:val="22"/>
          <w:szCs w:val="22"/>
        </w:rPr>
      </w:pPr>
      <w:r w:rsidRPr="006B77FE">
        <w:rPr>
          <w:rFonts w:ascii="Calibri" w:eastAsia="Arial" w:hAnsi="Calibri" w:cs="Calibri"/>
          <w:sz w:val="22"/>
          <w:szCs w:val="22"/>
        </w:rPr>
        <w:t>Nous remercions également Lou Hawkin et ses collègues d’avoir apporté leur savoir-faire lors de la rédaction du rapport.</w:t>
      </w:r>
    </w:p>
    <w:p w14:paraId="373CAD8A" w14:textId="77777777" w:rsidR="001321CC" w:rsidRPr="006B77FE" w:rsidRDefault="00D0217B" w:rsidP="0092089D">
      <w:pPr>
        <w:pStyle w:val="Standard"/>
        <w:spacing w:before="100" w:after="100" w:line="240" w:lineRule="auto"/>
        <w:jc w:val="both"/>
        <w:rPr>
          <w:rFonts w:ascii="Calibri" w:hAnsi="Calibri" w:cs="Calibri"/>
          <w:sz w:val="22"/>
          <w:szCs w:val="22"/>
        </w:rPr>
      </w:pPr>
      <w:r w:rsidRPr="006B77FE">
        <w:rPr>
          <w:rFonts w:ascii="Calibri" w:eastAsia="Arial" w:hAnsi="Calibri" w:cs="Calibri"/>
          <w:sz w:val="22"/>
          <w:szCs w:val="22"/>
        </w:rPr>
        <w:t>Il n’est pas possible de parler d’étudiants et d’étudiantes sans évoquer les troubles que connaissent actuellement partout en France les lycées et les universités. Ce cri d’alerte doit être entendu et surtout doit nous interpeller en tant qu’assemblée représentant la société civile.</w:t>
      </w:r>
    </w:p>
    <w:p w14:paraId="2DDA4613" w14:textId="0AE8EA1B" w:rsidR="001321CC" w:rsidRPr="006B77FE" w:rsidRDefault="00D0217B" w:rsidP="0092089D">
      <w:pPr>
        <w:pStyle w:val="Standard"/>
        <w:spacing w:before="100" w:after="100" w:line="240" w:lineRule="auto"/>
        <w:jc w:val="both"/>
        <w:rPr>
          <w:rFonts w:ascii="Calibri" w:hAnsi="Calibri" w:cs="Calibri"/>
          <w:sz w:val="22"/>
          <w:szCs w:val="22"/>
        </w:rPr>
      </w:pPr>
      <w:r w:rsidRPr="006B77FE">
        <w:rPr>
          <w:rFonts w:ascii="Calibri" w:eastAsia="Arial" w:hAnsi="Calibri" w:cs="Calibri"/>
          <w:sz w:val="22"/>
          <w:szCs w:val="22"/>
        </w:rPr>
        <w:t xml:space="preserve">Car si ces lycéens et lycéennes sont de futurs étudiants, </w:t>
      </w:r>
      <w:r w:rsidR="00F634C7" w:rsidRPr="006B77FE">
        <w:rPr>
          <w:rFonts w:ascii="Calibri" w:eastAsia="Arial" w:hAnsi="Calibri" w:cs="Calibri"/>
          <w:sz w:val="22"/>
          <w:szCs w:val="22"/>
        </w:rPr>
        <w:t>toutes et tous</w:t>
      </w:r>
      <w:r w:rsidRPr="006B77FE">
        <w:rPr>
          <w:rFonts w:ascii="Calibri" w:eastAsia="Arial" w:hAnsi="Calibri" w:cs="Calibri"/>
          <w:sz w:val="22"/>
          <w:szCs w:val="22"/>
        </w:rPr>
        <w:t xml:space="preserve"> sont surtout l’avenir de notre Société.</w:t>
      </w:r>
    </w:p>
    <w:p w14:paraId="29BF108F" w14:textId="3F3CFFA5" w:rsidR="001321CC" w:rsidRPr="006B77FE" w:rsidRDefault="00D0217B" w:rsidP="0092089D">
      <w:pPr>
        <w:pStyle w:val="Standard"/>
        <w:spacing w:before="100" w:after="100" w:line="240" w:lineRule="auto"/>
        <w:jc w:val="both"/>
        <w:rPr>
          <w:rFonts w:ascii="Calibri" w:hAnsi="Calibri" w:cs="Calibri"/>
          <w:sz w:val="22"/>
          <w:szCs w:val="22"/>
        </w:rPr>
      </w:pPr>
      <w:r w:rsidRPr="006B77FE">
        <w:rPr>
          <w:rFonts w:ascii="Calibri" w:eastAsia="Arial" w:hAnsi="Calibri" w:cs="Calibri"/>
          <w:sz w:val="22"/>
          <w:szCs w:val="22"/>
        </w:rPr>
        <w:t>Qu’avons-</w:t>
      </w:r>
      <w:r w:rsidRPr="006B77FE">
        <w:rPr>
          <w:rFonts w:ascii="Calibri" w:eastAsia="Arial" w:hAnsi="Calibri" w:cs="Calibri"/>
          <w:b/>
          <w:bCs/>
          <w:sz w:val="22"/>
          <w:szCs w:val="22"/>
        </w:rPr>
        <w:t>NOUS</w:t>
      </w:r>
      <w:r w:rsidRPr="006B77FE">
        <w:rPr>
          <w:rFonts w:ascii="Calibri" w:eastAsia="Arial" w:hAnsi="Calibri" w:cs="Calibri"/>
          <w:sz w:val="22"/>
          <w:szCs w:val="22"/>
        </w:rPr>
        <w:t xml:space="preserve"> proposé à cette génération depuis son entrée dans le monde scolaire</w:t>
      </w:r>
      <w:r w:rsidR="0092089D" w:rsidRPr="006B77FE">
        <w:rPr>
          <w:rFonts w:ascii="Calibri" w:eastAsia="Arial" w:hAnsi="Calibri" w:cs="Calibri"/>
          <w:sz w:val="22"/>
          <w:szCs w:val="22"/>
        </w:rPr>
        <w:t xml:space="preserve"> </w:t>
      </w:r>
      <w:r w:rsidRPr="006B77FE">
        <w:rPr>
          <w:rFonts w:ascii="Calibri" w:eastAsia="Arial" w:hAnsi="Calibri" w:cs="Calibri"/>
          <w:sz w:val="22"/>
          <w:szCs w:val="22"/>
        </w:rPr>
        <w:t>:</w:t>
      </w:r>
    </w:p>
    <w:p w14:paraId="21EB06A2" w14:textId="309ED1A2" w:rsidR="001321CC" w:rsidRPr="006B77FE" w:rsidRDefault="00D0217B" w:rsidP="0092089D">
      <w:pPr>
        <w:pStyle w:val="Paragraphedeliste"/>
        <w:numPr>
          <w:ilvl w:val="0"/>
          <w:numId w:val="13"/>
        </w:numPr>
        <w:spacing w:before="100" w:after="100" w:line="240" w:lineRule="auto"/>
        <w:ind w:left="284" w:hanging="284"/>
        <w:contextualSpacing w:val="0"/>
        <w:jc w:val="both"/>
        <w:rPr>
          <w:rFonts w:ascii="Calibri" w:hAnsi="Calibri" w:cs="Calibri"/>
          <w:sz w:val="22"/>
          <w:szCs w:val="22"/>
        </w:rPr>
      </w:pPr>
      <w:r w:rsidRPr="006B77FE">
        <w:rPr>
          <w:rFonts w:ascii="Calibri" w:eastAsia="Arial" w:hAnsi="Calibri" w:cs="Calibri"/>
          <w:b/>
          <w:bCs/>
          <w:sz w:val="22"/>
          <w:szCs w:val="22"/>
        </w:rPr>
        <w:t>A son entrée au CP en 2015</w:t>
      </w:r>
      <w:r w:rsidR="0092089D" w:rsidRPr="006B77FE">
        <w:rPr>
          <w:rFonts w:ascii="Calibri" w:eastAsia="Arial" w:hAnsi="Calibri" w:cs="Calibri"/>
          <w:b/>
          <w:bCs/>
          <w:sz w:val="22"/>
          <w:szCs w:val="22"/>
        </w:rPr>
        <w:t>,</w:t>
      </w:r>
      <w:r w:rsidRPr="006B77FE">
        <w:rPr>
          <w:rFonts w:ascii="Calibri" w:eastAsia="Arial" w:hAnsi="Calibri" w:cs="Calibri"/>
          <w:b/>
          <w:bCs/>
          <w:sz w:val="22"/>
          <w:szCs w:val="22"/>
        </w:rPr>
        <w:t xml:space="preserve"> nous l’avons préparée aux intrusions dans les écoles et au risque d’attentat.</w:t>
      </w:r>
    </w:p>
    <w:p w14:paraId="506A2FAB" w14:textId="57DD04A0" w:rsidR="001321CC" w:rsidRPr="006B77FE" w:rsidRDefault="00D0217B" w:rsidP="0092089D">
      <w:pPr>
        <w:pStyle w:val="Paragraphedeliste"/>
        <w:numPr>
          <w:ilvl w:val="0"/>
          <w:numId w:val="13"/>
        </w:numPr>
        <w:spacing w:before="100" w:after="100" w:line="240" w:lineRule="auto"/>
        <w:ind w:left="284" w:hanging="284"/>
        <w:contextualSpacing w:val="0"/>
        <w:jc w:val="both"/>
        <w:rPr>
          <w:rFonts w:ascii="Calibri" w:hAnsi="Calibri" w:cs="Calibri"/>
          <w:sz w:val="22"/>
          <w:szCs w:val="22"/>
        </w:rPr>
      </w:pPr>
      <w:r w:rsidRPr="006B77FE">
        <w:rPr>
          <w:rFonts w:ascii="Calibri" w:eastAsia="Arial" w:hAnsi="Calibri" w:cs="Calibri"/>
          <w:b/>
          <w:bCs/>
          <w:sz w:val="22"/>
          <w:szCs w:val="22"/>
        </w:rPr>
        <w:t>A son passage au collège</w:t>
      </w:r>
      <w:r w:rsidR="0092089D" w:rsidRPr="006B77FE">
        <w:rPr>
          <w:rFonts w:ascii="Calibri" w:eastAsia="Arial" w:hAnsi="Calibri" w:cs="Calibri"/>
          <w:b/>
          <w:bCs/>
          <w:sz w:val="22"/>
          <w:szCs w:val="22"/>
        </w:rPr>
        <w:t>,</w:t>
      </w:r>
      <w:r w:rsidRPr="006B77FE">
        <w:rPr>
          <w:rFonts w:ascii="Calibri" w:eastAsia="Arial" w:hAnsi="Calibri" w:cs="Calibri"/>
          <w:b/>
          <w:bCs/>
          <w:sz w:val="22"/>
          <w:szCs w:val="22"/>
        </w:rPr>
        <w:t xml:space="preserve"> nous lui avons appris le confinement, la distanciation sociale et les cours en ligne.</w:t>
      </w:r>
    </w:p>
    <w:p w14:paraId="14B3A384" w14:textId="5507409F" w:rsidR="001321CC" w:rsidRPr="006B77FE" w:rsidRDefault="00D0217B" w:rsidP="0092089D">
      <w:pPr>
        <w:pStyle w:val="Paragraphedeliste"/>
        <w:numPr>
          <w:ilvl w:val="0"/>
          <w:numId w:val="13"/>
        </w:numPr>
        <w:spacing w:before="100" w:after="100" w:line="240" w:lineRule="auto"/>
        <w:ind w:left="284" w:hanging="284"/>
        <w:contextualSpacing w:val="0"/>
        <w:jc w:val="both"/>
        <w:rPr>
          <w:rFonts w:ascii="Calibri" w:hAnsi="Calibri" w:cs="Calibri"/>
          <w:sz w:val="22"/>
          <w:szCs w:val="22"/>
        </w:rPr>
      </w:pPr>
      <w:r w:rsidRPr="006B77FE">
        <w:rPr>
          <w:rFonts w:ascii="Calibri" w:eastAsia="Arial" w:hAnsi="Calibri" w:cs="Calibri"/>
          <w:b/>
          <w:bCs/>
          <w:sz w:val="22"/>
          <w:szCs w:val="22"/>
        </w:rPr>
        <w:t>A son arrivée au lycée</w:t>
      </w:r>
      <w:r w:rsidR="0092089D" w:rsidRPr="006B77FE">
        <w:rPr>
          <w:rFonts w:ascii="Calibri" w:eastAsia="Arial" w:hAnsi="Calibri" w:cs="Calibri"/>
          <w:b/>
          <w:bCs/>
          <w:sz w:val="22"/>
          <w:szCs w:val="22"/>
        </w:rPr>
        <w:t>,</w:t>
      </w:r>
      <w:r w:rsidRPr="006B77FE">
        <w:rPr>
          <w:rFonts w:ascii="Calibri" w:eastAsia="Arial" w:hAnsi="Calibri" w:cs="Calibri"/>
          <w:b/>
          <w:bCs/>
          <w:sz w:val="22"/>
          <w:szCs w:val="22"/>
        </w:rPr>
        <w:t xml:space="preserve"> nous lui imposons un changement ubuesque des règles du passage du bac, et la pression à la fois du contrôle continu et de Parcoursup.</w:t>
      </w:r>
    </w:p>
    <w:p w14:paraId="4A94C41D" w14:textId="77777777" w:rsidR="001321CC" w:rsidRPr="006B77FE" w:rsidRDefault="00D0217B" w:rsidP="0092089D">
      <w:pPr>
        <w:pStyle w:val="Standard"/>
        <w:spacing w:before="100" w:after="100" w:line="240" w:lineRule="auto"/>
        <w:jc w:val="both"/>
        <w:rPr>
          <w:rFonts w:ascii="Calibri" w:hAnsi="Calibri" w:cs="Calibri"/>
          <w:sz w:val="22"/>
          <w:szCs w:val="22"/>
        </w:rPr>
      </w:pPr>
      <w:r w:rsidRPr="006B77FE">
        <w:rPr>
          <w:rFonts w:ascii="Calibri" w:eastAsia="Arial" w:hAnsi="Calibri" w:cs="Calibri"/>
          <w:b/>
          <w:bCs/>
          <w:sz w:val="22"/>
          <w:szCs w:val="22"/>
        </w:rPr>
        <w:t>Et comme avenir… une sélection draconienne pour poursuivre leurs études due à un manque d’investissement dans l’enseignement supérieur, une planète à feux et à sang, des conditions environnementales dégradées dont ils devront s’accommoder et une dévalorisation des diplômes due à la personnalisation des rémunérations, gros diplôme mais petit salaire.</w:t>
      </w:r>
    </w:p>
    <w:p w14:paraId="4834591D" w14:textId="1246ED14" w:rsidR="001321CC" w:rsidRPr="006B77FE" w:rsidRDefault="00D0217B" w:rsidP="0092089D">
      <w:pPr>
        <w:pStyle w:val="Standard"/>
        <w:spacing w:before="100" w:after="100" w:line="240" w:lineRule="auto"/>
        <w:jc w:val="both"/>
        <w:rPr>
          <w:rFonts w:ascii="Calibri" w:hAnsi="Calibri" w:cs="Calibri"/>
          <w:sz w:val="22"/>
          <w:szCs w:val="22"/>
        </w:rPr>
      </w:pPr>
      <w:r w:rsidRPr="006B77FE">
        <w:rPr>
          <w:rFonts w:ascii="Calibri" w:eastAsia="Arial" w:hAnsi="Calibri" w:cs="Calibri"/>
          <w:b/>
          <w:bCs/>
          <w:sz w:val="22"/>
          <w:szCs w:val="22"/>
        </w:rPr>
        <w:t>La promesse Républicaine d’élévation sociale par l’Ecole n’est pas tenue</w:t>
      </w:r>
      <w:r w:rsidR="0092089D" w:rsidRPr="006B77FE">
        <w:rPr>
          <w:rFonts w:ascii="Calibri" w:eastAsia="Arial" w:hAnsi="Calibri" w:cs="Calibri"/>
          <w:b/>
          <w:bCs/>
          <w:sz w:val="22"/>
          <w:szCs w:val="22"/>
        </w:rPr>
        <w:t>.</w:t>
      </w:r>
    </w:p>
    <w:p w14:paraId="1B4B7971" w14:textId="516A0BBA" w:rsidR="001321CC" w:rsidRPr="006B77FE" w:rsidRDefault="7BF5125C" w:rsidP="0092089D">
      <w:pPr>
        <w:pStyle w:val="Standard"/>
        <w:spacing w:before="100" w:after="100" w:line="240" w:lineRule="auto"/>
        <w:jc w:val="both"/>
        <w:rPr>
          <w:rFonts w:ascii="Calibri" w:hAnsi="Calibri" w:cs="Calibri"/>
          <w:sz w:val="22"/>
          <w:szCs w:val="22"/>
        </w:rPr>
      </w:pPr>
      <w:r w:rsidRPr="006B77FE">
        <w:rPr>
          <w:rFonts w:ascii="Calibri" w:eastAsia="Arial" w:hAnsi="Calibri" w:cs="Calibri"/>
          <w:b/>
          <w:bCs/>
          <w:sz w:val="22"/>
          <w:szCs w:val="22"/>
        </w:rPr>
        <w:t>NOUS sommes responsables de cette situation. NOUS leur devons une éducation publique leur permettant d’appréhender les défis qui les attendent. NOUS leur devons un avenir plus serein et la Région doit, dans le budget 2027, donner la priorité à l’éducation et la qualité des conditions d’étude.</w:t>
      </w:r>
      <w:r w:rsidR="48279CF9" w:rsidRPr="006B77FE">
        <w:rPr>
          <w:rFonts w:ascii="Calibri" w:eastAsia="Arial" w:hAnsi="Calibri" w:cs="Calibri"/>
          <w:b/>
          <w:bCs/>
          <w:sz w:val="22"/>
          <w:szCs w:val="22"/>
        </w:rPr>
        <w:t xml:space="preserve"> </w:t>
      </w:r>
      <w:r w:rsidR="00F634C7" w:rsidRPr="006B77FE">
        <w:rPr>
          <w:rFonts w:ascii="Calibri" w:eastAsia="Arial" w:hAnsi="Calibri" w:cs="Calibri"/>
          <w:b/>
          <w:bCs/>
          <w:sz w:val="22"/>
          <w:szCs w:val="22"/>
        </w:rPr>
        <w:t>Devons-nous</w:t>
      </w:r>
      <w:r w:rsidR="48279CF9" w:rsidRPr="006B77FE">
        <w:rPr>
          <w:rFonts w:ascii="Calibri" w:eastAsia="Arial" w:hAnsi="Calibri" w:cs="Calibri"/>
          <w:b/>
          <w:bCs/>
          <w:sz w:val="22"/>
          <w:szCs w:val="22"/>
        </w:rPr>
        <w:t xml:space="preserve"> rappeler ici </w:t>
      </w:r>
      <w:r w:rsidR="64AEEC72" w:rsidRPr="006B77FE">
        <w:rPr>
          <w:rFonts w:ascii="Calibri" w:eastAsia="Arial" w:hAnsi="Calibri" w:cs="Calibri"/>
          <w:b/>
          <w:bCs/>
          <w:sz w:val="22"/>
          <w:szCs w:val="22"/>
        </w:rPr>
        <w:t>q</w:t>
      </w:r>
      <w:r w:rsidR="48279CF9" w:rsidRPr="006B77FE">
        <w:rPr>
          <w:rFonts w:ascii="Calibri" w:eastAsia="Arial" w:hAnsi="Calibri" w:cs="Calibri"/>
          <w:b/>
          <w:bCs/>
          <w:sz w:val="22"/>
          <w:szCs w:val="22"/>
        </w:rPr>
        <w:t xml:space="preserve">ue la </w:t>
      </w:r>
      <w:r w:rsidR="006D685E" w:rsidRPr="006B77FE">
        <w:rPr>
          <w:rFonts w:ascii="Calibri" w:eastAsia="Arial" w:hAnsi="Calibri" w:cs="Calibri"/>
          <w:b/>
          <w:bCs/>
          <w:sz w:val="22"/>
          <w:szCs w:val="22"/>
        </w:rPr>
        <w:t>R</w:t>
      </w:r>
      <w:r w:rsidR="48279CF9" w:rsidRPr="006B77FE">
        <w:rPr>
          <w:rFonts w:ascii="Calibri" w:eastAsia="Arial" w:hAnsi="Calibri" w:cs="Calibri"/>
          <w:b/>
          <w:bCs/>
          <w:sz w:val="22"/>
          <w:szCs w:val="22"/>
        </w:rPr>
        <w:t>égion</w:t>
      </w:r>
      <w:r w:rsidR="7A9823DB" w:rsidRPr="006B77FE">
        <w:rPr>
          <w:rFonts w:ascii="Calibri" w:eastAsia="Arial" w:hAnsi="Calibri" w:cs="Calibri"/>
          <w:b/>
          <w:bCs/>
          <w:sz w:val="22"/>
          <w:szCs w:val="22"/>
        </w:rPr>
        <w:t xml:space="preserve"> a</w:t>
      </w:r>
      <w:r w:rsidR="48279CF9" w:rsidRPr="006B77FE">
        <w:rPr>
          <w:rFonts w:ascii="Calibri" w:eastAsia="Arial" w:hAnsi="Calibri" w:cs="Calibri"/>
          <w:b/>
          <w:bCs/>
          <w:sz w:val="22"/>
          <w:szCs w:val="22"/>
        </w:rPr>
        <w:t xml:space="preserve"> la compétence des lycées</w:t>
      </w:r>
      <w:r w:rsidR="2453E4EC" w:rsidRPr="006B77FE">
        <w:rPr>
          <w:rFonts w:ascii="Calibri" w:eastAsia="Arial" w:hAnsi="Calibri" w:cs="Calibri"/>
          <w:b/>
          <w:bCs/>
          <w:sz w:val="22"/>
          <w:szCs w:val="22"/>
        </w:rPr>
        <w:t>, e</w:t>
      </w:r>
      <w:r w:rsidR="48279CF9" w:rsidRPr="006B77FE">
        <w:rPr>
          <w:rFonts w:ascii="Calibri" w:eastAsia="Arial" w:hAnsi="Calibri" w:cs="Calibri"/>
          <w:b/>
          <w:bCs/>
          <w:sz w:val="22"/>
          <w:szCs w:val="22"/>
        </w:rPr>
        <w:t>t donc</w:t>
      </w:r>
      <w:r w:rsidR="64FF62A8" w:rsidRPr="006B77FE">
        <w:rPr>
          <w:rFonts w:ascii="Calibri" w:eastAsia="Arial" w:hAnsi="Calibri" w:cs="Calibri"/>
          <w:b/>
          <w:bCs/>
          <w:sz w:val="22"/>
          <w:szCs w:val="22"/>
        </w:rPr>
        <w:t xml:space="preserve"> d</w:t>
      </w:r>
      <w:r w:rsidR="48279CF9" w:rsidRPr="006B77FE">
        <w:rPr>
          <w:rFonts w:ascii="Calibri" w:eastAsia="Arial" w:hAnsi="Calibri" w:cs="Calibri"/>
          <w:b/>
          <w:bCs/>
          <w:sz w:val="22"/>
          <w:szCs w:val="22"/>
        </w:rPr>
        <w:t>e l'ensemble des travaux</w:t>
      </w:r>
      <w:r w:rsidR="140BC64E" w:rsidRPr="006B77FE">
        <w:rPr>
          <w:rFonts w:ascii="Calibri" w:eastAsia="Arial" w:hAnsi="Calibri" w:cs="Calibri"/>
          <w:b/>
          <w:bCs/>
          <w:sz w:val="22"/>
          <w:szCs w:val="22"/>
        </w:rPr>
        <w:t xml:space="preserve"> à</w:t>
      </w:r>
      <w:r w:rsidR="48279CF9" w:rsidRPr="006B77FE">
        <w:rPr>
          <w:rFonts w:ascii="Calibri" w:eastAsia="Arial" w:hAnsi="Calibri" w:cs="Calibri"/>
          <w:b/>
          <w:bCs/>
          <w:sz w:val="22"/>
          <w:szCs w:val="22"/>
        </w:rPr>
        <w:t xml:space="preserve"> réaliser</w:t>
      </w:r>
      <w:r w:rsidR="7D73313D" w:rsidRPr="006B77FE">
        <w:rPr>
          <w:rFonts w:ascii="Calibri" w:eastAsia="Arial" w:hAnsi="Calibri" w:cs="Calibri"/>
          <w:b/>
          <w:bCs/>
          <w:sz w:val="22"/>
          <w:szCs w:val="22"/>
        </w:rPr>
        <w:t xml:space="preserve"> p</w:t>
      </w:r>
      <w:r w:rsidR="48279CF9" w:rsidRPr="006B77FE">
        <w:rPr>
          <w:rFonts w:ascii="Calibri" w:eastAsia="Arial" w:hAnsi="Calibri" w:cs="Calibri"/>
          <w:b/>
          <w:bCs/>
          <w:sz w:val="22"/>
          <w:szCs w:val="22"/>
        </w:rPr>
        <w:t>our les bonnes conditions d'étude</w:t>
      </w:r>
      <w:r w:rsidR="721E4AD9" w:rsidRPr="006B77FE">
        <w:rPr>
          <w:rFonts w:ascii="Calibri" w:eastAsia="Arial" w:hAnsi="Calibri" w:cs="Calibri"/>
          <w:b/>
          <w:bCs/>
          <w:sz w:val="22"/>
          <w:szCs w:val="22"/>
        </w:rPr>
        <w:t xml:space="preserve"> d</w:t>
      </w:r>
      <w:r w:rsidR="48279CF9" w:rsidRPr="006B77FE">
        <w:rPr>
          <w:rFonts w:ascii="Calibri" w:eastAsia="Arial" w:hAnsi="Calibri" w:cs="Calibri"/>
          <w:b/>
          <w:bCs/>
          <w:sz w:val="22"/>
          <w:szCs w:val="22"/>
        </w:rPr>
        <w:t>e nos lycéens ?</w:t>
      </w:r>
    </w:p>
    <w:p w14:paraId="397E979A" w14:textId="77777777" w:rsidR="001321CC" w:rsidRPr="006B77FE" w:rsidRDefault="00D0217B" w:rsidP="0092089D">
      <w:pPr>
        <w:pStyle w:val="Standard"/>
        <w:spacing w:before="100" w:after="100" w:line="240" w:lineRule="auto"/>
        <w:jc w:val="both"/>
        <w:rPr>
          <w:rFonts w:ascii="Calibri" w:hAnsi="Calibri" w:cs="Calibri"/>
          <w:sz w:val="22"/>
          <w:szCs w:val="22"/>
        </w:rPr>
      </w:pPr>
      <w:r w:rsidRPr="006B77FE">
        <w:rPr>
          <w:rFonts w:ascii="Calibri" w:eastAsia="Arial" w:hAnsi="Calibri" w:cs="Calibri"/>
          <w:sz w:val="22"/>
          <w:szCs w:val="22"/>
        </w:rPr>
        <w:t>Revenons au sujet de ce rapport. L’internationalisation de la recherche n’est pas un slogan de brochure touristique. C’est un levier concret de développement humain, économique et scientifique pour notre territoire.</w:t>
      </w:r>
    </w:p>
    <w:p w14:paraId="488AC796" w14:textId="77777777" w:rsidR="001321CC" w:rsidRPr="006B77FE" w:rsidRDefault="00D0217B" w:rsidP="0092089D">
      <w:pPr>
        <w:pStyle w:val="Standard"/>
        <w:spacing w:before="100" w:after="100" w:line="240" w:lineRule="auto"/>
        <w:jc w:val="both"/>
        <w:rPr>
          <w:rFonts w:ascii="Calibri" w:hAnsi="Calibri" w:cs="Calibri"/>
          <w:sz w:val="22"/>
          <w:szCs w:val="22"/>
        </w:rPr>
      </w:pPr>
      <w:r w:rsidRPr="006B77FE">
        <w:rPr>
          <w:rFonts w:ascii="Calibri" w:eastAsia="Arial" w:hAnsi="Calibri" w:cs="Calibri"/>
          <w:sz w:val="22"/>
          <w:szCs w:val="22"/>
        </w:rPr>
        <w:t>Quand on parle d’internationalisation de la recherche, on parle d’abord de personnes : des étudiantes et étudiants qui viennent suivre un cursus chez nous, des doctorants et doctorantes qui préparent une thèse dans nos laboratoires, des enseignants</w:t>
      </w:r>
      <w:r w:rsidRPr="006B77FE">
        <w:rPr>
          <w:rFonts w:ascii="Calibri" w:eastAsia="Arial" w:hAnsi="Calibri" w:cs="Calibri"/>
          <w:sz w:val="22"/>
          <w:szCs w:val="22"/>
        </w:rPr>
        <w:noBreakHyphen/>
      </w:r>
      <w:r w:rsidRPr="006B77FE">
        <w:rPr>
          <w:rFonts w:ascii="Calibri" w:eastAsia="Arial" w:hAnsi="Calibri" w:cs="Calibri"/>
          <w:sz w:val="22"/>
          <w:szCs w:val="22"/>
        </w:rPr>
        <w:t>chercheurs qui viennent partager leur expertise et repartent avec des collaborations durables qui mettent en valeur notre territoire.</w:t>
      </w:r>
    </w:p>
    <w:p w14:paraId="0F179AC4" w14:textId="77777777" w:rsidR="001321CC" w:rsidRPr="006B77FE" w:rsidRDefault="00D0217B" w:rsidP="00997E0D">
      <w:pPr>
        <w:pStyle w:val="Standard"/>
        <w:spacing w:before="240" w:after="100" w:line="240" w:lineRule="auto"/>
        <w:jc w:val="both"/>
        <w:rPr>
          <w:rFonts w:ascii="Calibri" w:hAnsi="Calibri" w:cs="Calibri"/>
          <w:sz w:val="22"/>
          <w:szCs w:val="22"/>
        </w:rPr>
      </w:pPr>
      <w:r w:rsidRPr="006B77FE">
        <w:rPr>
          <w:rFonts w:ascii="Calibri" w:eastAsia="Arial" w:hAnsi="Calibri" w:cs="Calibri"/>
          <w:b/>
          <w:bCs/>
          <w:sz w:val="22"/>
          <w:szCs w:val="22"/>
        </w:rPr>
        <w:t>Une mobilité qui profite à toutes et tous</w:t>
      </w:r>
    </w:p>
    <w:p w14:paraId="1798F971" w14:textId="77777777" w:rsidR="001321CC" w:rsidRPr="006B77FE" w:rsidRDefault="00D0217B" w:rsidP="0092089D">
      <w:pPr>
        <w:pStyle w:val="Standard"/>
        <w:spacing w:before="100" w:after="100" w:line="240" w:lineRule="auto"/>
        <w:jc w:val="both"/>
        <w:rPr>
          <w:rFonts w:ascii="Calibri" w:hAnsi="Calibri" w:cs="Calibri"/>
          <w:sz w:val="22"/>
          <w:szCs w:val="22"/>
        </w:rPr>
      </w:pPr>
      <w:r w:rsidRPr="006B77FE">
        <w:rPr>
          <w:rFonts w:ascii="Calibri" w:eastAsia="Arial" w:hAnsi="Calibri" w:cs="Calibri"/>
          <w:sz w:val="22"/>
          <w:szCs w:val="22"/>
        </w:rPr>
        <w:t>La mobilité internationale est un cercle vertueux. Pour celles et ceux qui en bénéficient, c’est une opportunité de développement professionnel et personnel. Pour notre territoire, c’est un moteur d’attractivité.</w:t>
      </w:r>
    </w:p>
    <w:p w14:paraId="62A62C48" w14:textId="77777777" w:rsidR="001321CC" w:rsidRPr="006B77FE" w:rsidRDefault="00D0217B" w:rsidP="00BD7487">
      <w:pPr>
        <w:pStyle w:val="Standard"/>
        <w:spacing w:before="100" w:after="60" w:line="240" w:lineRule="auto"/>
        <w:jc w:val="both"/>
        <w:rPr>
          <w:rFonts w:ascii="Calibri" w:hAnsi="Calibri" w:cs="Calibri"/>
          <w:sz w:val="22"/>
          <w:szCs w:val="22"/>
        </w:rPr>
      </w:pPr>
      <w:r w:rsidRPr="006B77FE">
        <w:rPr>
          <w:rFonts w:ascii="Calibri" w:eastAsia="Arial" w:hAnsi="Calibri" w:cs="Calibri"/>
          <w:sz w:val="22"/>
          <w:szCs w:val="22"/>
        </w:rPr>
        <w:lastRenderedPageBreak/>
        <w:t>Concrètement, cela signifie :</w:t>
      </w:r>
    </w:p>
    <w:p w14:paraId="1BFDA3E5" w14:textId="4A8126D5" w:rsidR="001321CC" w:rsidRPr="006B77FE" w:rsidRDefault="00D0217B" w:rsidP="00BD7487">
      <w:pPr>
        <w:pStyle w:val="Standard"/>
        <w:numPr>
          <w:ilvl w:val="0"/>
          <w:numId w:val="14"/>
        </w:numPr>
        <w:spacing w:before="60" w:after="60" w:line="240" w:lineRule="auto"/>
        <w:ind w:left="284" w:hanging="284"/>
        <w:jc w:val="both"/>
        <w:rPr>
          <w:rFonts w:ascii="Calibri" w:hAnsi="Calibri" w:cs="Calibri"/>
          <w:sz w:val="22"/>
          <w:szCs w:val="22"/>
        </w:rPr>
      </w:pPr>
      <w:r w:rsidRPr="006B77FE">
        <w:rPr>
          <w:rFonts w:ascii="Calibri" w:eastAsia="Arial" w:hAnsi="Calibri" w:cs="Calibri"/>
          <w:sz w:val="22"/>
          <w:szCs w:val="22"/>
        </w:rPr>
        <w:t>Une meilleure recherche, grâce à la diversité des approches et des réseaux</w:t>
      </w:r>
      <w:r w:rsidR="0038231D" w:rsidRPr="006B77FE">
        <w:rPr>
          <w:rFonts w:ascii="Calibri" w:eastAsia="Arial" w:hAnsi="Calibri" w:cs="Calibri"/>
          <w:sz w:val="22"/>
          <w:szCs w:val="22"/>
        </w:rPr>
        <w:t xml:space="preserve"> </w:t>
      </w:r>
      <w:r w:rsidRPr="006B77FE">
        <w:rPr>
          <w:rFonts w:ascii="Calibri" w:eastAsia="Arial" w:hAnsi="Calibri" w:cs="Calibri"/>
          <w:sz w:val="22"/>
          <w:szCs w:val="22"/>
        </w:rPr>
        <w:t>;</w:t>
      </w:r>
    </w:p>
    <w:p w14:paraId="6C854495" w14:textId="53B509E0" w:rsidR="001321CC" w:rsidRPr="006B77FE" w:rsidRDefault="00D0217B" w:rsidP="00BD7487">
      <w:pPr>
        <w:pStyle w:val="Standard"/>
        <w:numPr>
          <w:ilvl w:val="0"/>
          <w:numId w:val="14"/>
        </w:numPr>
        <w:spacing w:before="60" w:after="60" w:line="240" w:lineRule="auto"/>
        <w:ind w:left="284" w:hanging="284"/>
        <w:jc w:val="both"/>
        <w:rPr>
          <w:rFonts w:ascii="Calibri" w:hAnsi="Calibri" w:cs="Calibri"/>
          <w:sz w:val="22"/>
          <w:szCs w:val="22"/>
        </w:rPr>
      </w:pPr>
      <w:r w:rsidRPr="006B77FE">
        <w:rPr>
          <w:rFonts w:ascii="Calibri" w:eastAsia="Arial" w:hAnsi="Calibri" w:cs="Calibri"/>
          <w:sz w:val="22"/>
          <w:szCs w:val="22"/>
        </w:rPr>
        <w:t>Plus d’innovation, parce que les idées circulent mieux quand les personnes circulent aussi</w:t>
      </w:r>
      <w:r w:rsidR="0038231D" w:rsidRPr="006B77FE">
        <w:rPr>
          <w:rFonts w:ascii="Calibri" w:eastAsia="Arial" w:hAnsi="Calibri" w:cs="Calibri"/>
          <w:sz w:val="22"/>
          <w:szCs w:val="22"/>
        </w:rPr>
        <w:t xml:space="preserve"> </w:t>
      </w:r>
      <w:r w:rsidRPr="006B77FE">
        <w:rPr>
          <w:rFonts w:ascii="Calibri" w:eastAsia="Arial" w:hAnsi="Calibri" w:cs="Calibri"/>
          <w:sz w:val="22"/>
          <w:szCs w:val="22"/>
        </w:rPr>
        <w:t>;</w:t>
      </w:r>
    </w:p>
    <w:p w14:paraId="4FA4F167" w14:textId="77777777" w:rsidR="001321CC" w:rsidRPr="006B77FE" w:rsidRDefault="00D0217B" w:rsidP="00BD7487">
      <w:pPr>
        <w:pStyle w:val="Standard"/>
        <w:numPr>
          <w:ilvl w:val="0"/>
          <w:numId w:val="14"/>
        </w:numPr>
        <w:spacing w:before="60" w:after="60" w:line="240" w:lineRule="auto"/>
        <w:ind w:left="284" w:hanging="284"/>
        <w:jc w:val="both"/>
        <w:rPr>
          <w:rFonts w:ascii="Calibri" w:hAnsi="Calibri" w:cs="Calibri"/>
          <w:sz w:val="22"/>
          <w:szCs w:val="22"/>
        </w:rPr>
      </w:pPr>
      <w:r w:rsidRPr="006B77FE">
        <w:rPr>
          <w:rFonts w:ascii="Calibri" w:eastAsia="Arial" w:hAnsi="Calibri" w:cs="Calibri"/>
          <w:sz w:val="22"/>
          <w:szCs w:val="22"/>
        </w:rPr>
        <w:t>Une économie régionale qui trouve, dans nos établissements, nos laboratoires et nos entreprises, des partenaires capables de répondre à ses besoins en compétences et en R&amp;D.</w:t>
      </w:r>
    </w:p>
    <w:p w14:paraId="05CDDE34" w14:textId="5ACB0A94" w:rsidR="001321CC" w:rsidRPr="006B77FE" w:rsidRDefault="7BF5125C" w:rsidP="0092089D">
      <w:pPr>
        <w:pStyle w:val="Standard"/>
        <w:spacing w:before="100" w:after="100" w:line="240" w:lineRule="auto"/>
        <w:jc w:val="both"/>
        <w:rPr>
          <w:rFonts w:ascii="Calibri" w:hAnsi="Calibri" w:cs="Calibri"/>
          <w:sz w:val="22"/>
          <w:szCs w:val="22"/>
        </w:rPr>
      </w:pPr>
      <w:r w:rsidRPr="006B77FE">
        <w:rPr>
          <w:rFonts w:ascii="Calibri" w:eastAsia="Arial" w:hAnsi="Calibri" w:cs="Calibri"/>
          <w:sz w:val="22"/>
          <w:szCs w:val="22"/>
        </w:rPr>
        <w:t xml:space="preserve">Soyons honnêtes : </w:t>
      </w:r>
      <w:r w:rsidR="6C2153C7" w:rsidRPr="006B77FE">
        <w:rPr>
          <w:rFonts w:ascii="Calibri" w:eastAsia="Arial" w:hAnsi="Calibri" w:cs="Calibri"/>
          <w:b/>
          <w:bCs/>
          <w:sz w:val="22"/>
          <w:szCs w:val="22"/>
        </w:rPr>
        <w:t>La recherche n'a pas de frontière !</w:t>
      </w:r>
      <w:r w:rsidR="00F09AF6" w:rsidRPr="006B77FE">
        <w:rPr>
          <w:rFonts w:ascii="Calibri" w:eastAsia="Arial" w:hAnsi="Calibri" w:cs="Calibri"/>
          <w:b/>
          <w:bCs/>
          <w:sz w:val="22"/>
          <w:szCs w:val="22"/>
        </w:rPr>
        <w:t xml:space="preserve"> </w:t>
      </w:r>
      <w:r w:rsidR="00F09AF6" w:rsidRPr="006B77FE">
        <w:rPr>
          <w:rFonts w:ascii="Calibri" w:eastAsia="Arial" w:hAnsi="Calibri" w:cs="Calibri"/>
          <w:sz w:val="22"/>
          <w:szCs w:val="22"/>
        </w:rPr>
        <w:t>Sa</w:t>
      </w:r>
      <w:r w:rsidRPr="006B77FE">
        <w:rPr>
          <w:rFonts w:ascii="Calibri" w:eastAsia="Arial" w:hAnsi="Calibri" w:cs="Calibri"/>
          <w:sz w:val="22"/>
          <w:szCs w:val="22"/>
        </w:rPr>
        <w:t>ns échange entre pays et entre étudiants,</w:t>
      </w:r>
      <w:r w:rsidR="02153A02" w:rsidRPr="006B77FE">
        <w:rPr>
          <w:rFonts w:ascii="Calibri" w:eastAsia="Arial" w:hAnsi="Calibri" w:cs="Calibri"/>
          <w:sz w:val="22"/>
          <w:szCs w:val="22"/>
        </w:rPr>
        <w:t xml:space="preserve"> </w:t>
      </w:r>
      <w:r w:rsidR="02153A02" w:rsidRPr="006B77FE">
        <w:rPr>
          <w:rFonts w:ascii="Calibri" w:eastAsia="Arial" w:hAnsi="Calibri" w:cs="Calibri"/>
          <w:b/>
          <w:bCs/>
          <w:sz w:val="22"/>
          <w:szCs w:val="22"/>
        </w:rPr>
        <w:t xml:space="preserve">elle </w:t>
      </w:r>
      <w:r w:rsidRPr="006B77FE">
        <w:rPr>
          <w:rFonts w:ascii="Calibri" w:eastAsia="Arial" w:hAnsi="Calibri" w:cs="Calibri"/>
          <w:sz w:val="22"/>
          <w:szCs w:val="22"/>
        </w:rPr>
        <w:t>perd en richesse et en pertinence. Un laboratoire fermé sur lui</w:t>
      </w:r>
      <w:r w:rsidRPr="006B77FE">
        <w:rPr>
          <w:rFonts w:ascii="Calibri" w:hAnsi="Calibri" w:cs="Calibri"/>
          <w:sz w:val="22"/>
          <w:szCs w:val="22"/>
        </w:rPr>
        <w:noBreakHyphen/>
      </w:r>
      <w:r w:rsidRPr="006B77FE">
        <w:rPr>
          <w:rFonts w:ascii="Calibri" w:eastAsia="Arial" w:hAnsi="Calibri" w:cs="Calibri"/>
          <w:sz w:val="22"/>
          <w:szCs w:val="22"/>
        </w:rPr>
        <w:t>même ressemble à une recette de cuisine qu’on ne partagerait jamais : ça peut être bon, mais ça ne fait pas école.</w:t>
      </w:r>
    </w:p>
    <w:p w14:paraId="45D225F1" w14:textId="6348B3A9" w:rsidR="001321CC" w:rsidRPr="006B77FE" w:rsidRDefault="00D0217B" w:rsidP="0092089D">
      <w:pPr>
        <w:pStyle w:val="Standard"/>
        <w:spacing w:before="100" w:after="100" w:line="240" w:lineRule="auto"/>
        <w:jc w:val="both"/>
        <w:rPr>
          <w:rFonts w:ascii="Calibri" w:hAnsi="Calibri" w:cs="Calibri"/>
          <w:sz w:val="22"/>
          <w:szCs w:val="22"/>
        </w:rPr>
      </w:pPr>
      <w:r w:rsidRPr="006B77FE">
        <w:rPr>
          <w:rFonts w:ascii="Calibri" w:eastAsia="Arial" w:hAnsi="Calibri" w:cs="Calibri"/>
          <w:b/>
          <w:bCs/>
          <w:sz w:val="22"/>
          <w:szCs w:val="22"/>
        </w:rPr>
        <w:t>La recherche universitaire est le carburant du monde professionnel et économique</w:t>
      </w:r>
      <w:r w:rsidR="0038231D" w:rsidRPr="006B77FE">
        <w:rPr>
          <w:rFonts w:ascii="Calibri" w:eastAsia="Arial" w:hAnsi="Calibri" w:cs="Calibri"/>
          <w:b/>
          <w:bCs/>
          <w:sz w:val="22"/>
          <w:szCs w:val="22"/>
        </w:rPr>
        <w:t>.</w:t>
      </w:r>
    </w:p>
    <w:p w14:paraId="2A06591B" w14:textId="4F3F2D1A" w:rsidR="001321CC" w:rsidRPr="006B77FE" w:rsidRDefault="00D0217B" w:rsidP="0092089D">
      <w:pPr>
        <w:pStyle w:val="Standard"/>
        <w:spacing w:before="100" w:after="100" w:line="240" w:lineRule="auto"/>
        <w:jc w:val="both"/>
        <w:rPr>
          <w:rFonts w:ascii="Calibri" w:hAnsi="Calibri" w:cs="Calibri"/>
          <w:sz w:val="22"/>
          <w:szCs w:val="22"/>
        </w:rPr>
      </w:pPr>
      <w:r w:rsidRPr="006B77FE">
        <w:rPr>
          <w:rFonts w:ascii="Calibri" w:eastAsia="Arial" w:hAnsi="Calibri" w:cs="Calibri"/>
          <w:sz w:val="22"/>
          <w:szCs w:val="22"/>
        </w:rPr>
        <w:t>Il faut rappeler un point souvent sous</w:t>
      </w:r>
      <w:r w:rsidRPr="006B77FE">
        <w:rPr>
          <w:rFonts w:ascii="Calibri" w:eastAsia="Arial" w:hAnsi="Calibri" w:cs="Calibri"/>
          <w:sz w:val="22"/>
          <w:szCs w:val="22"/>
        </w:rPr>
        <w:noBreakHyphen/>
        <w:t xml:space="preserve">estimé : la recherche universitaire n’est pas une activité déconnectée de la </w:t>
      </w:r>
      <w:r w:rsidR="0038231D" w:rsidRPr="006B77FE">
        <w:rPr>
          <w:rFonts w:ascii="Calibri" w:eastAsia="Arial" w:hAnsi="Calibri" w:cs="Calibri"/>
          <w:sz w:val="22"/>
          <w:szCs w:val="22"/>
        </w:rPr>
        <w:t>"</w:t>
      </w:r>
      <w:r w:rsidRPr="006B77FE">
        <w:rPr>
          <w:rFonts w:ascii="Calibri" w:eastAsia="Arial" w:hAnsi="Calibri" w:cs="Calibri"/>
          <w:sz w:val="22"/>
          <w:szCs w:val="22"/>
        </w:rPr>
        <w:t>vraie vie</w:t>
      </w:r>
      <w:r w:rsidR="0038231D" w:rsidRPr="006B77FE">
        <w:rPr>
          <w:rFonts w:ascii="Calibri" w:eastAsia="Arial" w:hAnsi="Calibri" w:cs="Calibri"/>
          <w:sz w:val="22"/>
          <w:szCs w:val="22"/>
        </w:rPr>
        <w:t>"</w:t>
      </w:r>
      <w:r w:rsidRPr="006B77FE">
        <w:rPr>
          <w:rFonts w:ascii="Calibri" w:eastAsia="Arial" w:hAnsi="Calibri" w:cs="Calibri"/>
          <w:sz w:val="22"/>
          <w:szCs w:val="22"/>
        </w:rPr>
        <w:t>. Elle nourrit directement le tissu économique régional.</w:t>
      </w:r>
    </w:p>
    <w:p w14:paraId="50953062" w14:textId="5BBC614E" w:rsidR="001321CC" w:rsidRPr="006B77FE" w:rsidRDefault="00D0217B" w:rsidP="0092089D">
      <w:pPr>
        <w:pStyle w:val="Standard"/>
        <w:spacing w:before="100" w:after="100" w:line="240" w:lineRule="auto"/>
        <w:jc w:val="both"/>
        <w:rPr>
          <w:rFonts w:ascii="Calibri" w:hAnsi="Calibri" w:cs="Calibri"/>
          <w:sz w:val="22"/>
          <w:szCs w:val="22"/>
        </w:rPr>
      </w:pPr>
      <w:r w:rsidRPr="006B77FE">
        <w:rPr>
          <w:rFonts w:ascii="Calibri" w:eastAsia="Arial" w:hAnsi="Calibri" w:cs="Calibri"/>
          <w:sz w:val="22"/>
          <w:szCs w:val="22"/>
        </w:rPr>
        <w:t xml:space="preserve">Nos filières d’excellence – santé, microélectronique, intelligence artificielle, hydrogène, matériaux durables – tout comme d’en d’autres domaines – mathématiques, sciences humaines, physique, agronomie – ont besoin de cette alliance entre formation, recherche et entreprise. Quand une ou un doctorant travaille sur un sujet fondamental en lien avec une PME ou un grand groupe, ce n’est pas seulement une thèse qui avance : </w:t>
      </w:r>
      <w:r w:rsidR="00F634C7" w:rsidRPr="006B77FE">
        <w:rPr>
          <w:rFonts w:ascii="Calibri" w:eastAsia="Arial" w:hAnsi="Calibri" w:cs="Calibri"/>
          <w:sz w:val="22"/>
          <w:szCs w:val="22"/>
        </w:rPr>
        <w:t>ce sont</w:t>
      </w:r>
      <w:r w:rsidRPr="006B77FE">
        <w:rPr>
          <w:rFonts w:ascii="Calibri" w:eastAsia="Arial" w:hAnsi="Calibri" w:cs="Calibri"/>
          <w:sz w:val="22"/>
          <w:szCs w:val="22"/>
        </w:rPr>
        <w:t xml:space="preserve"> des nouveaux savoirs, de </w:t>
      </w:r>
      <w:r w:rsidR="001D1FD5" w:rsidRPr="006B77FE">
        <w:rPr>
          <w:rFonts w:ascii="Calibri" w:eastAsia="Arial" w:hAnsi="Calibri" w:cs="Calibri"/>
          <w:sz w:val="22"/>
          <w:szCs w:val="22"/>
        </w:rPr>
        <w:t>nouveaux procédés</w:t>
      </w:r>
      <w:r w:rsidRPr="006B77FE">
        <w:rPr>
          <w:rFonts w:ascii="Calibri" w:eastAsia="Arial" w:hAnsi="Calibri" w:cs="Calibri"/>
          <w:sz w:val="22"/>
          <w:szCs w:val="22"/>
        </w:rPr>
        <w:t xml:space="preserve">, </w:t>
      </w:r>
      <w:r w:rsidR="00F634C7" w:rsidRPr="006B77FE">
        <w:rPr>
          <w:rFonts w:ascii="Calibri" w:eastAsia="Arial" w:hAnsi="Calibri" w:cs="Calibri"/>
          <w:sz w:val="22"/>
          <w:szCs w:val="22"/>
        </w:rPr>
        <w:t>de nouveaux</w:t>
      </w:r>
      <w:r w:rsidRPr="006B77FE">
        <w:rPr>
          <w:rFonts w:ascii="Calibri" w:eastAsia="Arial" w:hAnsi="Calibri" w:cs="Calibri"/>
          <w:sz w:val="22"/>
          <w:szCs w:val="22"/>
        </w:rPr>
        <w:t xml:space="preserve"> service</w:t>
      </w:r>
      <w:r w:rsidR="00F634C7" w:rsidRPr="006B77FE">
        <w:rPr>
          <w:rFonts w:ascii="Calibri" w:eastAsia="Arial" w:hAnsi="Calibri" w:cs="Calibri"/>
          <w:sz w:val="22"/>
          <w:szCs w:val="22"/>
        </w:rPr>
        <w:t>s</w:t>
      </w:r>
      <w:r w:rsidRPr="006B77FE">
        <w:rPr>
          <w:rFonts w:ascii="Calibri" w:eastAsia="Arial" w:hAnsi="Calibri" w:cs="Calibri"/>
          <w:sz w:val="22"/>
          <w:szCs w:val="22"/>
        </w:rPr>
        <w:t xml:space="preserve"> qui se précise</w:t>
      </w:r>
      <w:r w:rsidR="00F634C7" w:rsidRPr="006B77FE">
        <w:rPr>
          <w:rFonts w:ascii="Calibri" w:eastAsia="Arial" w:hAnsi="Calibri" w:cs="Calibri"/>
          <w:sz w:val="22"/>
          <w:szCs w:val="22"/>
        </w:rPr>
        <w:t>nt</w:t>
      </w:r>
      <w:r w:rsidRPr="006B77FE">
        <w:rPr>
          <w:rFonts w:ascii="Calibri" w:eastAsia="Arial" w:hAnsi="Calibri" w:cs="Calibri"/>
          <w:sz w:val="22"/>
          <w:szCs w:val="22"/>
        </w:rPr>
        <w:t>. Et demain, ce sont des emplois qualifiés qui se créeront ici, en Auvergne</w:t>
      </w:r>
      <w:r w:rsidR="0038231D" w:rsidRPr="006B77FE">
        <w:rPr>
          <w:rFonts w:ascii="Calibri" w:eastAsia="Arial" w:hAnsi="Calibri" w:cs="Calibri"/>
          <w:sz w:val="22"/>
          <w:szCs w:val="22"/>
        </w:rPr>
        <w:t xml:space="preserve"> </w:t>
      </w:r>
      <w:r w:rsidRPr="006B77FE">
        <w:rPr>
          <w:rFonts w:ascii="Calibri" w:eastAsia="Arial" w:hAnsi="Calibri" w:cs="Calibri"/>
          <w:sz w:val="22"/>
          <w:szCs w:val="22"/>
        </w:rPr>
        <w:noBreakHyphen/>
      </w:r>
      <w:r w:rsidR="0038231D" w:rsidRPr="006B77FE">
        <w:rPr>
          <w:rFonts w:ascii="Calibri" w:eastAsia="Arial" w:hAnsi="Calibri" w:cs="Calibri"/>
          <w:sz w:val="22"/>
          <w:szCs w:val="22"/>
        </w:rPr>
        <w:t xml:space="preserve"> </w:t>
      </w:r>
      <w:r w:rsidRPr="006B77FE">
        <w:rPr>
          <w:rFonts w:ascii="Calibri" w:eastAsia="Arial" w:hAnsi="Calibri" w:cs="Calibri"/>
          <w:sz w:val="22"/>
          <w:szCs w:val="22"/>
        </w:rPr>
        <w:t>Rhône</w:t>
      </w:r>
      <w:r w:rsidRPr="006B77FE">
        <w:rPr>
          <w:rFonts w:ascii="Calibri" w:eastAsia="Arial" w:hAnsi="Calibri" w:cs="Calibri"/>
          <w:sz w:val="22"/>
          <w:szCs w:val="22"/>
        </w:rPr>
        <w:noBreakHyphen/>
        <w:t>Alpes.</w:t>
      </w:r>
    </w:p>
    <w:p w14:paraId="066DF5B3" w14:textId="77777777" w:rsidR="001321CC" w:rsidRPr="006B77FE" w:rsidRDefault="00D0217B" w:rsidP="0038231D">
      <w:pPr>
        <w:pStyle w:val="Standard"/>
        <w:spacing w:before="240" w:after="100" w:line="240" w:lineRule="auto"/>
        <w:jc w:val="both"/>
        <w:rPr>
          <w:rFonts w:ascii="Calibri" w:hAnsi="Calibri" w:cs="Calibri"/>
          <w:sz w:val="22"/>
          <w:szCs w:val="22"/>
        </w:rPr>
      </w:pPr>
      <w:r w:rsidRPr="006B77FE">
        <w:rPr>
          <w:rFonts w:ascii="Calibri" w:eastAsia="Arial" w:hAnsi="Calibri" w:cs="Calibri"/>
          <w:b/>
          <w:bCs/>
          <w:sz w:val="22"/>
          <w:szCs w:val="22"/>
        </w:rPr>
        <w:t>Bien accueillir pour mieux rayonner</w:t>
      </w:r>
    </w:p>
    <w:p w14:paraId="43777C30" w14:textId="77777777" w:rsidR="001321CC" w:rsidRPr="006B77FE" w:rsidRDefault="00D0217B" w:rsidP="0092089D">
      <w:pPr>
        <w:pStyle w:val="Standard"/>
        <w:spacing w:before="100" w:after="100" w:line="240" w:lineRule="auto"/>
        <w:jc w:val="both"/>
        <w:rPr>
          <w:rFonts w:ascii="Calibri" w:hAnsi="Calibri" w:cs="Calibri"/>
          <w:sz w:val="22"/>
          <w:szCs w:val="22"/>
        </w:rPr>
      </w:pPr>
      <w:r w:rsidRPr="006B77FE">
        <w:rPr>
          <w:rFonts w:ascii="Calibri" w:eastAsia="Arial" w:hAnsi="Calibri" w:cs="Calibri"/>
          <w:sz w:val="22"/>
          <w:szCs w:val="22"/>
        </w:rPr>
        <w:t>Accueillir des étudiantes et des étudiants étrangers n’est pas seulement ouvrir les portes de nos amphithéâtres. C’est leur offrir un cadre de vie digne de leurs ambitions : logement, transports, accompagnement administratif, vie culturelle, intégration sociale, donner envie de rester ou de revenir.</w:t>
      </w:r>
    </w:p>
    <w:p w14:paraId="59E42510" w14:textId="06975116" w:rsidR="001321CC" w:rsidRPr="006B77FE" w:rsidRDefault="7BF5125C" w:rsidP="0092089D">
      <w:pPr>
        <w:pStyle w:val="Standard"/>
        <w:spacing w:before="100" w:after="100" w:line="240" w:lineRule="auto"/>
        <w:jc w:val="both"/>
        <w:rPr>
          <w:rFonts w:ascii="Calibri" w:hAnsi="Calibri" w:cs="Calibri"/>
          <w:sz w:val="22"/>
          <w:szCs w:val="22"/>
        </w:rPr>
      </w:pPr>
      <w:r w:rsidRPr="006B77FE">
        <w:rPr>
          <w:rFonts w:ascii="Calibri" w:eastAsia="Arial" w:hAnsi="Calibri" w:cs="Calibri"/>
          <w:sz w:val="22"/>
          <w:szCs w:val="22"/>
        </w:rPr>
        <w:t xml:space="preserve">Parce que ces étudiantes et étudiants, une fois leur cursus terminé, deviennent nos meilleurs ambassadeurs. Ils rentrent chez eux ou </w:t>
      </w:r>
      <w:r w:rsidR="48F33D75" w:rsidRPr="006B77FE">
        <w:rPr>
          <w:rFonts w:ascii="Calibri" w:eastAsia="Arial" w:hAnsi="Calibri" w:cs="Calibri"/>
          <w:sz w:val="22"/>
          <w:szCs w:val="22"/>
        </w:rPr>
        <w:t>reste</w:t>
      </w:r>
      <w:r w:rsidR="7738A2A6" w:rsidRPr="006B77FE">
        <w:rPr>
          <w:rFonts w:ascii="Calibri" w:eastAsia="Arial" w:hAnsi="Calibri" w:cs="Calibri"/>
          <w:sz w:val="22"/>
          <w:szCs w:val="22"/>
        </w:rPr>
        <w:t>nt</w:t>
      </w:r>
      <w:r w:rsidR="48F33D75" w:rsidRPr="006B77FE">
        <w:rPr>
          <w:rFonts w:ascii="Calibri" w:eastAsia="Arial" w:hAnsi="Calibri" w:cs="Calibri"/>
          <w:sz w:val="22"/>
          <w:szCs w:val="22"/>
        </w:rPr>
        <w:t xml:space="preserve"> </w:t>
      </w:r>
      <w:r w:rsidRPr="006B77FE">
        <w:rPr>
          <w:rFonts w:ascii="Calibri" w:eastAsia="Arial" w:hAnsi="Calibri" w:cs="Calibri"/>
          <w:sz w:val="22"/>
          <w:szCs w:val="22"/>
        </w:rPr>
        <w:t>travaille</w:t>
      </w:r>
      <w:r w:rsidR="48F33D75" w:rsidRPr="006B77FE">
        <w:rPr>
          <w:rFonts w:ascii="Calibri" w:eastAsia="Arial" w:hAnsi="Calibri" w:cs="Calibri"/>
          <w:sz w:val="22"/>
          <w:szCs w:val="22"/>
        </w:rPr>
        <w:t>r</w:t>
      </w:r>
      <w:r w:rsidRPr="006B77FE">
        <w:rPr>
          <w:rFonts w:ascii="Calibri" w:eastAsia="Arial" w:hAnsi="Calibri" w:cs="Calibri"/>
          <w:sz w:val="22"/>
          <w:szCs w:val="22"/>
        </w:rPr>
        <w:t>, ils parlent de Lyon, de Grenoble, de Clermont</w:t>
      </w:r>
      <w:r w:rsidRPr="006B77FE">
        <w:rPr>
          <w:rFonts w:ascii="Calibri" w:hAnsi="Calibri" w:cs="Calibri"/>
          <w:sz w:val="22"/>
          <w:szCs w:val="22"/>
        </w:rPr>
        <w:noBreakHyphen/>
      </w:r>
      <w:r w:rsidRPr="006B77FE">
        <w:rPr>
          <w:rFonts w:ascii="Calibri" w:eastAsia="Arial" w:hAnsi="Calibri" w:cs="Calibri"/>
          <w:sz w:val="22"/>
          <w:szCs w:val="22"/>
        </w:rPr>
        <w:t>Ferrand, de Saint</w:t>
      </w:r>
      <w:r w:rsidRPr="006B77FE">
        <w:rPr>
          <w:rFonts w:ascii="Calibri" w:hAnsi="Calibri" w:cs="Calibri"/>
          <w:sz w:val="22"/>
          <w:szCs w:val="22"/>
        </w:rPr>
        <w:noBreakHyphen/>
      </w:r>
      <w:r w:rsidRPr="006B77FE">
        <w:rPr>
          <w:rFonts w:ascii="Calibri" w:eastAsia="Arial" w:hAnsi="Calibri" w:cs="Calibri"/>
          <w:sz w:val="22"/>
          <w:szCs w:val="22"/>
        </w:rPr>
        <w:t>Étienne, de Chambéry,</w:t>
      </w:r>
      <w:r w:rsidR="70780AD3" w:rsidRPr="006B77FE">
        <w:rPr>
          <w:rFonts w:ascii="Calibri" w:eastAsia="Arial" w:hAnsi="Calibri" w:cs="Calibri"/>
          <w:sz w:val="22"/>
          <w:szCs w:val="22"/>
        </w:rPr>
        <w:t xml:space="preserve"> de Valence </w:t>
      </w:r>
      <w:r w:rsidRPr="006B77FE">
        <w:rPr>
          <w:rFonts w:ascii="Calibri" w:eastAsia="Arial" w:hAnsi="Calibri" w:cs="Calibri"/>
          <w:sz w:val="22"/>
          <w:szCs w:val="22"/>
        </w:rPr>
        <w:t>et d’ailleurs. Ils recommandent nos formations, nos laboratoires, nos entreprises. Ils reviennent parfois, avec des collègues, des partenaires, des projets, voir ils font leur vie chez nous et innovent dans nos entreprises.</w:t>
      </w:r>
    </w:p>
    <w:p w14:paraId="206EB8AC" w14:textId="77777777" w:rsidR="001321CC" w:rsidRPr="006B77FE" w:rsidRDefault="00D0217B" w:rsidP="0092089D">
      <w:pPr>
        <w:pStyle w:val="Standard"/>
        <w:spacing w:before="100" w:after="100" w:line="240" w:lineRule="auto"/>
        <w:jc w:val="both"/>
        <w:rPr>
          <w:rFonts w:ascii="Calibri" w:hAnsi="Calibri" w:cs="Calibri"/>
          <w:sz w:val="22"/>
          <w:szCs w:val="22"/>
        </w:rPr>
      </w:pPr>
      <w:r w:rsidRPr="006B77FE">
        <w:rPr>
          <w:rFonts w:ascii="Calibri" w:eastAsia="Arial" w:hAnsi="Calibri" w:cs="Calibri"/>
          <w:sz w:val="22"/>
          <w:szCs w:val="22"/>
        </w:rPr>
        <w:t>Si nous voulons qu’ils parlent de nous en bien, commençons par bien les accueillir. C’est aussi simple – et aussi exigeant – que cela.</w:t>
      </w:r>
    </w:p>
    <w:p w14:paraId="52AF5A80" w14:textId="77777777" w:rsidR="001321CC" w:rsidRPr="006B77FE" w:rsidRDefault="00D0217B" w:rsidP="0092051C">
      <w:pPr>
        <w:pStyle w:val="Standard"/>
        <w:spacing w:before="240" w:after="100" w:line="240" w:lineRule="auto"/>
        <w:jc w:val="both"/>
        <w:rPr>
          <w:rFonts w:ascii="Calibri" w:hAnsi="Calibri" w:cs="Calibri"/>
          <w:sz w:val="22"/>
          <w:szCs w:val="22"/>
        </w:rPr>
      </w:pPr>
      <w:r w:rsidRPr="006B77FE">
        <w:rPr>
          <w:rFonts w:ascii="Calibri" w:eastAsia="Arial" w:hAnsi="Calibri" w:cs="Calibri"/>
          <w:b/>
          <w:bCs/>
          <w:sz w:val="22"/>
          <w:szCs w:val="22"/>
        </w:rPr>
        <w:t>Penser le parcours dans sa globalité</w:t>
      </w:r>
    </w:p>
    <w:p w14:paraId="2C2FCD4C" w14:textId="77777777" w:rsidR="001321CC" w:rsidRPr="006B77FE" w:rsidRDefault="00D0217B" w:rsidP="0092089D">
      <w:pPr>
        <w:pStyle w:val="Standard"/>
        <w:spacing w:before="100" w:after="100" w:line="240" w:lineRule="auto"/>
        <w:jc w:val="both"/>
        <w:rPr>
          <w:rFonts w:ascii="Calibri" w:hAnsi="Calibri" w:cs="Calibri"/>
          <w:sz w:val="22"/>
          <w:szCs w:val="22"/>
        </w:rPr>
      </w:pPr>
      <w:r w:rsidRPr="006B77FE">
        <w:rPr>
          <w:rFonts w:ascii="Calibri" w:eastAsia="Arial" w:hAnsi="Calibri" w:cs="Calibri"/>
          <w:sz w:val="22"/>
          <w:szCs w:val="22"/>
        </w:rPr>
        <w:t>Enfin, on ne peut pas se concentrer uniquement sur le niveau master ou doctorat. L’accès à ces formations suppose un parcours fluide dès le lycée, en passant par les filières post</w:t>
      </w:r>
      <w:r w:rsidRPr="006B77FE">
        <w:rPr>
          <w:rFonts w:ascii="Calibri" w:eastAsia="Arial" w:hAnsi="Calibri" w:cs="Calibri"/>
          <w:sz w:val="22"/>
          <w:szCs w:val="22"/>
        </w:rPr>
        <w:noBreakHyphen/>
        <w:t>bac jusqu’au master.</w:t>
      </w:r>
    </w:p>
    <w:p w14:paraId="40E3AC8F" w14:textId="2DBDD1BE" w:rsidR="001321CC" w:rsidRPr="006B77FE" w:rsidRDefault="7BF5125C" w:rsidP="0092089D">
      <w:pPr>
        <w:pStyle w:val="Standard"/>
        <w:spacing w:before="100" w:after="100" w:line="240" w:lineRule="auto"/>
        <w:jc w:val="both"/>
        <w:rPr>
          <w:rFonts w:ascii="Calibri" w:hAnsi="Calibri" w:cs="Calibri"/>
          <w:sz w:val="22"/>
          <w:szCs w:val="22"/>
        </w:rPr>
      </w:pPr>
      <w:r w:rsidRPr="006B77FE">
        <w:rPr>
          <w:rFonts w:ascii="Calibri" w:eastAsia="Arial" w:hAnsi="Calibri" w:cs="Calibri"/>
          <w:sz w:val="22"/>
          <w:szCs w:val="22"/>
        </w:rPr>
        <w:t>Si, à 15 ou 17 ans, une ou un jeune étranger (</w:t>
      </w:r>
      <w:r w:rsidR="00F634C7" w:rsidRPr="006B77FE">
        <w:rPr>
          <w:rFonts w:ascii="Calibri" w:eastAsia="Arial" w:hAnsi="Calibri" w:cs="Calibri"/>
          <w:sz w:val="22"/>
          <w:szCs w:val="22"/>
        </w:rPr>
        <w:t>comme les</w:t>
      </w:r>
      <w:r w:rsidRPr="006B77FE">
        <w:rPr>
          <w:rFonts w:ascii="Calibri" w:eastAsia="Arial" w:hAnsi="Calibri" w:cs="Calibri"/>
          <w:sz w:val="22"/>
          <w:szCs w:val="22"/>
        </w:rPr>
        <w:t xml:space="preserve"> </w:t>
      </w:r>
      <w:r w:rsidR="00F634C7" w:rsidRPr="006B77FE">
        <w:rPr>
          <w:rFonts w:ascii="Calibri" w:eastAsia="Arial" w:hAnsi="Calibri" w:cs="Calibri"/>
          <w:sz w:val="22"/>
          <w:szCs w:val="22"/>
        </w:rPr>
        <w:t>Français</w:t>
      </w:r>
      <w:r w:rsidRPr="006B77FE">
        <w:rPr>
          <w:rFonts w:ascii="Calibri" w:eastAsia="Arial" w:hAnsi="Calibri" w:cs="Calibri"/>
          <w:sz w:val="22"/>
          <w:szCs w:val="22"/>
        </w:rPr>
        <w:t xml:space="preserve"> d’ailleurs) ne trouve pas d’information claire, d’orientation adaptée, de passerelles entre les niveaux, il n’arrivera jamais jusqu’à nos formations et laboratoires d’excellence. </w:t>
      </w:r>
      <w:r w:rsidR="74EDF47B" w:rsidRPr="006B77FE">
        <w:rPr>
          <w:rFonts w:ascii="Calibri" w:eastAsia="Arial" w:hAnsi="Calibri" w:cs="Calibri"/>
          <w:sz w:val="22"/>
          <w:szCs w:val="22"/>
        </w:rPr>
        <w:t>La mobilité à l’international</w:t>
      </w:r>
      <w:r w:rsidR="74EDF47B" w:rsidRPr="006B77FE">
        <w:rPr>
          <w:rFonts w:ascii="Calibri" w:eastAsia="Arial" w:hAnsi="Calibri" w:cs="Calibri"/>
          <w:b/>
          <w:bCs/>
          <w:sz w:val="22"/>
          <w:szCs w:val="22"/>
        </w:rPr>
        <w:t xml:space="preserve"> </w:t>
      </w:r>
      <w:r w:rsidRPr="006B77FE">
        <w:rPr>
          <w:rFonts w:ascii="Calibri" w:eastAsia="Arial" w:hAnsi="Calibri" w:cs="Calibri"/>
          <w:sz w:val="22"/>
          <w:szCs w:val="22"/>
        </w:rPr>
        <w:t>se prépare en amont. Elle demande une vision globale, cohérente, et surtout une dimension humaine du parcours de formation.</w:t>
      </w:r>
    </w:p>
    <w:p w14:paraId="795FBC84" w14:textId="77777777" w:rsidR="001321CC" w:rsidRPr="006B77FE" w:rsidRDefault="00D0217B" w:rsidP="00074101">
      <w:pPr>
        <w:pStyle w:val="Standard"/>
        <w:spacing w:before="240" w:after="100" w:line="240" w:lineRule="auto"/>
        <w:jc w:val="both"/>
        <w:rPr>
          <w:rFonts w:ascii="Calibri" w:hAnsi="Calibri" w:cs="Calibri"/>
          <w:sz w:val="22"/>
          <w:szCs w:val="22"/>
        </w:rPr>
      </w:pPr>
      <w:r w:rsidRPr="006B77FE">
        <w:rPr>
          <w:rFonts w:ascii="Calibri" w:eastAsia="Arial" w:hAnsi="Calibri" w:cs="Calibri"/>
          <w:b/>
          <w:bCs/>
          <w:sz w:val="22"/>
          <w:szCs w:val="22"/>
        </w:rPr>
        <w:t>Une conjoncture politique qui complique l’accueil</w:t>
      </w:r>
    </w:p>
    <w:p w14:paraId="68D01A99" w14:textId="73059027" w:rsidR="001321CC" w:rsidRPr="006B77FE" w:rsidRDefault="7BF5125C" w:rsidP="0092089D">
      <w:pPr>
        <w:pStyle w:val="Standard"/>
        <w:spacing w:before="100" w:after="100" w:line="240" w:lineRule="auto"/>
        <w:jc w:val="both"/>
        <w:rPr>
          <w:rFonts w:ascii="Calibri" w:hAnsi="Calibri" w:cs="Calibri"/>
          <w:sz w:val="22"/>
          <w:szCs w:val="22"/>
        </w:rPr>
      </w:pPr>
      <w:r w:rsidRPr="006B77FE">
        <w:rPr>
          <w:rFonts w:ascii="Calibri" w:eastAsia="Arial" w:hAnsi="Calibri" w:cs="Calibri"/>
          <w:sz w:val="22"/>
          <w:szCs w:val="22"/>
        </w:rPr>
        <w:t xml:space="preserve">Il serait irresponsable de lire ce rapport sans regarder la réalité politique nationale et régionale. Soyons clairs: le contexte ne joue pas </w:t>
      </w:r>
      <w:r w:rsidR="5AC55365" w:rsidRPr="006B77FE">
        <w:rPr>
          <w:rFonts w:ascii="Calibri" w:eastAsia="Arial" w:hAnsi="Calibri" w:cs="Calibri"/>
          <w:b/>
          <w:bCs/>
          <w:sz w:val="22"/>
          <w:szCs w:val="22"/>
        </w:rPr>
        <w:t xml:space="preserve">toujours </w:t>
      </w:r>
      <w:r w:rsidRPr="006B77FE">
        <w:rPr>
          <w:rFonts w:ascii="Calibri" w:eastAsia="Arial" w:hAnsi="Calibri" w:cs="Calibri"/>
          <w:sz w:val="22"/>
          <w:szCs w:val="22"/>
        </w:rPr>
        <w:t>en faveur d’un accueil apaisé des étudiantes et des étudiants, doctorants et enseignants</w:t>
      </w:r>
      <w:r w:rsidRPr="006B77FE">
        <w:rPr>
          <w:rFonts w:ascii="Calibri" w:hAnsi="Calibri" w:cs="Calibri"/>
          <w:sz w:val="22"/>
          <w:szCs w:val="22"/>
        </w:rPr>
        <w:noBreakHyphen/>
      </w:r>
      <w:r w:rsidRPr="006B77FE">
        <w:rPr>
          <w:rFonts w:ascii="Calibri" w:eastAsia="Arial" w:hAnsi="Calibri" w:cs="Calibri"/>
          <w:sz w:val="22"/>
          <w:szCs w:val="22"/>
        </w:rPr>
        <w:t>chercheurs étrangers.</w:t>
      </w:r>
    </w:p>
    <w:p w14:paraId="12994929" w14:textId="189D4BA8" w:rsidR="001321CC" w:rsidRPr="006B77FE" w:rsidRDefault="00D0217B" w:rsidP="00441552">
      <w:pPr>
        <w:pStyle w:val="Standard"/>
        <w:spacing w:before="240" w:after="100" w:line="240" w:lineRule="auto"/>
        <w:jc w:val="both"/>
        <w:rPr>
          <w:rFonts w:ascii="Calibri" w:hAnsi="Calibri" w:cs="Calibri"/>
          <w:sz w:val="22"/>
          <w:szCs w:val="22"/>
        </w:rPr>
      </w:pPr>
      <w:r w:rsidRPr="006B77FE">
        <w:rPr>
          <w:rFonts w:ascii="Calibri" w:eastAsia="Arial" w:hAnsi="Calibri" w:cs="Calibri"/>
          <w:b/>
          <w:bCs/>
          <w:sz w:val="22"/>
          <w:szCs w:val="22"/>
        </w:rPr>
        <w:t>Au niveau national</w:t>
      </w:r>
      <w:r w:rsidRPr="006B77FE">
        <w:rPr>
          <w:rFonts w:ascii="Calibri" w:eastAsia="Arial" w:hAnsi="Calibri" w:cs="Calibri"/>
          <w:sz w:val="22"/>
          <w:szCs w:val="22"/>
        </w:rPr>
        <w:t>, plusieurs signaux sont préoccupants</w:t>
      </w:r>
      <w:r w:rsidR="00467FBB" w:rsidRPr="006B77FE">
        <w:rPr>
          <w:rFonts w:ascii="Calibri" w:eastAsia="Arial" w:hAnsi="Calibri" w:cs="Calibri"/>
          <w:sz w:val="22"/>
          <w:szCs w:val="22"/>
        </w:rPr>
        <w:t xml:space="preserve"> </w:t>
      </w:r>
      <w:r w:rsidRPr="006B77FE">
        <w:rPr>
          <w:rFonts w:ascii="Calibri" w:eastAsia="Arial" w:hAnsi="Calibri" w:cs="Calibri"/>
          <w:sz w:val="22"/>
          <w:szCs w:val="22"/>
        </w:rPr>
        <w:t>:</w:t>
      </w:r>
    </w:p>
    <w:p w14:paraId="1D985AC0" w14:textId="2235F72C" w:rsidR="001321CC" w:rsidRPr="006B77FE" w:rsidRDefault="00D0217B" w:rsidP="00467FBB">
      <w:pPr>
        <w:pStyle w:val="Standard"/>
        <w:numPr>
          <w:ilvl w:val="0"/>
          <w:numId w:val="15"/>
        </w:numPr>
        <w:spacing w:before="100" w:after="100" w:line="240" w:lineRule="auto"/>
        <w:ind w:left="284" w:hanging="284"/>
        <w:jc w:val="both"/>
        <w:rPr>
          <w:rFonts w:ascii="Calibri" w:hAnsi="Calibri" w:cs="Calibri"/>
          <w:sz w:val="22"/>
          <w:szCs w:val="22"/>
        </w:rPr>
      </w:pPr>
      <w:r w:rsidRPr="006B77FE">
        <w:rPr>
          <w:rFonts w:ascii="Calibri" w:eastAsia="Arial" w:hAnsi="Calibri" w:cs="Calibri"/>
          <w:sz w:val="22"/>
          <w:szCs w:val="22"/>
        </w:rPr>
        <w:t xml:space="preserve">Le gouvernement a annoncé, début 2026, vouloir, je cite </w:t>
      </w:r>
      <w:r w:rsidR="00467FBB" w:rsidRPr="006B77FE">
        <w:rPr>
          <w:rFonts w:ascii="Calibri" w:eastAsia="Arial" w:hAnsi="Calibri" w:cs="Calibri"/>
          <w:sz w:val="22"/>
          <w:szCs w:val="22"/>
        </w:rPr>
        <w:t>"</w:t>
      </w:r>
      <w:r w:rsidRPr="006B77FE">
        <w:rPr>
          <w:rFonts w:ascii="Calibri" w:eastAsia="Arial" w:hAnsi="Calibri" w:cs="Calibri"/>
          <w:sz w:val="22"/>
          <w:szCs w:val="22"/>
        </w:rPr>
        <w:t>renforcer la sélectivité des étudiants étrangers</w:t>
      </w:r>
      <w:r w:rsidR="00467FBB" w:rsidRPr="006B77FE">
        <w:rPr>
          <w:rFonts w:ascii="Calibri" w:eastAsia="Arial" w:hAnsi="Calibri" w:cs="Calibri"/>
          <w:sz w:val="22"/>
          <w:szCs w:val="22"/>
        </w:rPr>
        <w:t>"</w:t>
      </w:r>
      <w:r w:rsidRPr="006B77FE">
        <w:rPr>
          <w:rFonts w:ascii="Calibri" w:eastAsia="Arial" w:hAnsi="Calibri" w:cs="Calibri"/>
          <w:sz w:val="22"/>
          <w:szCs w:val="22"/>
        </w:rPr>
        <w:t>, sans préciser si cela se traduirait par une baisse du nombre de visas délivrés.</w:t>
      </w:r>
    </w:p>
    <w:p w14:paraId="78DE3BB5" w14:textId="00F56641" w:rsidR="001321CC" w:rsidRPr="006B77FE" w:rsidRDefault="00D0217B" w:rsidP="00467FBB">
      <w:pPr>
        <w:pStyle w:val="Standard"/>
        <w:numPr>
          <w:ilvl w:val="0"/>
          <w:numId w:val="15"/>
        </w:numPr>
        <w:spacing w:before="100" w:after="100" w:line="240" w:lineRule="auto"/>
        <w:ind w:left="284" w:hanging="284"/>
        <w:jc w:val="both"/>
        <w:rPr>
          <w:rFonts w:ascii="Calibri" w:hAnsi="Calibri" w:cs="Calibri"/>
          <w:sz w:val="22"/>
          <w:szCs w:val="22"/>
        </w:rPr>
      </w:pPr>
      <w:r w:rsidRPr="006B77FE">
        <w:rPr>
          <w:rFonts w:ascii="Calibri" w:eastAsia="Arial" w:hAnsi="Calibri" w:cs="Calibri"/>
          <w:sz w:val="22"/>
          <w:szCs w:val="22"/>
        </w:rPr>
        <w:t>Le budget, à compter du 1</w:t>
      </w:r>
      <w:r w:rsidRPr="006B77FE">
        <w:rPr>
          <w:rFonts w:ascii="Calibri" w:eastAsia="Arial" w:hAnsi="Calibri" w:cs="Calibri"/>
          <w:sz w:val="22"/>
          <w:szCs w:val="22"/>
          <w:vertAlign w:val="superscript"/>
        </w:rPr>
        <w:t>er</w:t>
      </w:r>
      <w:r w:rsidR="00BD3C32" w:rsidRPr="006B77FE">
        <w:rPr>
          <w:rFonts w:ascii="Calibri" w:eastAsia="Arial" w:hAnsi="Calibri" w:cs="Calibri"/>
          <w:sz w:val="22"/>
          <w:szCs w:val="22"/>
        </w:rPr>
        <w:t xml:space="preserve"> </w:t>
      </w:r>
      <w:r w:rsidRPr="006B77FE">
        <w:rPr>
          <w:rFonts w:ascii="Calibri" w:eastAsia="Arial" w:hAnsi="Calibri" w:cs="Calibri"/>
          <w:sz w:val="22"/>
          <w:szCs w:val="22"/>
        </w:rPr>
        <w:t>juillet 2026, a supprimé des aides personnelles au logement (APL) pour les étudiants étrangers hors Union européenne qui ne sont pas boursiers</w:t>
      </w:r>
      <w:r w:rsidR="00BD3C32" w:rsidRPr="006B77FE">
        <w:rPr>
          <w:rFonts w:ascii="Calibri" w:eastAsia="Arial" w:hAnsi="Calibri" w:cs="Calibri"/>
          <w:sz w:val="22"/>
          <w:szCs w:val="22"/>
        </w:rPr>
        <w:t>.</w:t>
      </w:r>
    </w:p>
    <w:p w14:paraId="00A5854B" w14:textId="690BCE68" w:rsidR="001321CC" w:rsidRPr="006B77FE" w:rsidRDefault="00D0217B" w:rsidP="00467FBB">
      <w:pPr>
        <w:pStyle w:val="Standard"/>
        <w:numPr>
          <w:ilvl w:val="0"/>
          <w:numId w:val="15"/>
        </w:numPr>
        <w:spacing w:before="100" w:after="100" w:line="240" w:lineRule="auto"/>
        <w:ind w:left="284" w:hanging="284"/>
        <w:jc w:val="both"/>
        <w:rPr>
          <w:rFonts w:ascii="Calibri" w:hAnsi="Calibri" w:cs="Calibri"/>
          <w:sz w:val="22"/>
          <w:szCs w:val="22"/>
        </w:rPr>
      </w:pPr>
      <w:r w:rsidRPr="006B77FE">
        <w:rPr>
          <w:rFonts w:ascii="Calibri" w:eastAsia="Arial" w:hAnsi="Calibri" w:cs="Calibri"/>
          <w:sz w:val="22"/>
          <w:szCs w:val="22"/>
        </w:rPr>
        <w:lastRenderedPageBreak/>
        <w:t xml:space="preserve">Le discours politique dominant tend à présenter l’immigration étudiante comme je cite </w:t>
      </w:r>
      <w:r w:rsidR="00997066" w:rsidRPr="006B77FE">
        <w:rPr>
          <w:rFonts w:ascii="Calibri" w:eastAsia="Arial" w:hAnsi="Calibri" w:cs="Calibri"/>
          <w:sz w:val="22"/>
          <w:szCs w:val="22"/>
        </w:rPr>
        <w:t>"</w:t>
      </w:r>
      <w:r w:rsidRPr="006B77FE">
        <w:rPr>
          <w:rFonts w:ascii="Calibri" w:eastAsia="Arial" w:hAnsi="Calibri" w:cs="Calibri"/>
          <w:sz w:val="22"/>
          <w:szCs w:val="22"/>
        </w:rPr>
        <w:t>un canal d’immigration devenu majeur sur lequel nous avons perdu la main</w:t>
      </w:r>
      <w:r w:rsidR="00997066" w:rsidRPr="006B77FE">
        <w:rPr>
          <w:rFonts w:ascii="Calibri" w:eastAsia="Arial" w:hAnsi="Calibri" w:cs="Calibri"/>
          <w:sz w:val="22"/>
          <w:szCs w:val="22"/>
        </w:rPr>
        <w:t>"</w:t>
      </w:r>
      <w:r w:rsidRPr="006B77FE">
        <w:rPr>
          <w:rFonts w:ascii="Calibri" w:eastAsia="Arial" w:hAnsi="Calibri" w:cs="Calibri"/>
          <w:sz w:val="22"/>
          <w:szCs w:val="22"/>
        </w:rPr>
        <w:t>, alors même que ces étudiants sont le premier motif d’octroi de titres de séjour en France et qu’aucune étude confirme le fait d’avoir perdu la main, les dispositifs fonctionnaient parfaitement bien.</w:t>
      </w:r>
    </w:p>
    <w:p w14:paraId="68F74F82" w14:textId="23EB6ED8" w:rsidR="001321CC" w:rsidRPr="006B77FE" w:rsidRDefault="7BF5125C" w:rsidP="00467FBB">
      <w:pPr>
        <w:pStyle w:val="Standard"/>
        <w:numPr>
          <w:ilvl w:val="0"/>
          <w:numId w:val="15"/>
        </w:numPr>
        <w:spacing w:before="100" w:after="100" w:line="240" w:lineRule="auto"/>
        <w:ind w:left="284" w:hanging="284"/>
        <w:jc w:val="both"/>
        <w:rPr>
          <w:rFonts w:ascii="Calibri" w:hAnsi="Calibri" w:cs="Calibri"/>
          <w:sz w:val="22"/>
          <w:szCs w:val="22"/>
        </w:rPr>
      </w:pPr>
      <w:r w:rsidRPr="006B77FE">
        <w:rPr>
          <w:rFonts w:ascii="Calibri" w:eastAsia="Arial" w:hAnsi="Calibri" w:cs="Calibri"/>
          <w:sz w:val="22"/>
          <w:szCs w:val="22"/>
        </w:rPr>
        <w:t xml:space="preserve">La très hypocrite stratégie </w:t>
      </w:r>
      <w:r w:rsidR="00911939" w:rsidRPr="006B77FE">
        <w:rPr>
          <w:rFonts w:ascii="Calibri" w:eastAsia="Arial" w:hAnsi="Calibri" w:cs="Calibri"/>
          <w:sz w:val="22"/>
          <w:szCs w:val="22"/>
        </w:rPr>
        <w:t>"</w:t>
      </w:r>
      <w:r w:rsidRPr="006B77FE">
        <w:rPr>
          <w:rFonts w:ascii="Calibri" w:eastAsia="Arial" w:hAnsi="Calibri" w:cs="Calibri"/>
          <w:sz w:val="22"/>
          <w:szCs w:val="22"/>
        </w:rPr>
        <w:t xml:space="preserve">Bienvenue en </w:t>
      </w:r>
      <w:r w:rsidR="00355F00" w:rsidRPr="006B77FE">
        <w:rPr>
          <w:rFonts w:ascii="Calibri" w:eastAsia="Arial" w:hAnsi="Calibri" w:cs="Calibri"/>
          <w:sz w:val="22"/>
          <w:szCs w:val="22"/>
        </w:rPr>
        <w:t>France"</w:t>
      </w:r>
      <w:r w:rsidRPr="006B77FE">
        <w:rPr>
          <w:rFonts w:ascii="Calibri" w:eastAsia="Arial" w:hAnsi="Calibri" w:cs="Calibri"/>
          <w:sz w:val="22"/>
          <w:szCs w:val="22"/>
        </w:rPr>
        <w:t>, qui vise à faire payer des frais d’inscriptions aux étudiants et étudiantes sous prétexte qu</w:t>
      </w:r>
      <w:r w:rsidR="48F33D75" w:rsidRPr="006B77FE">
        <w:rPr>
          <w:rFonts w:ascii="Calibri" w:eastAsia="Arial" w:hAnsi="Calibri" w:cs="Calibri"/>
          <w:sz w:val="22"/>
          <w:szCs w:val="22"/>
        </w:rPr>
        <w:t>’</w:t>
      </w:r>
      <w:r w:rsidRPr="006B77FE">
        <w:rPr>
          <w:rFonts w:ascii="Calibri" w:eastAsia="Arial" w:hAnsi="Calibri" w:cs="Calibri"/>
          <w:sz w:val="22"/>
          <w:szCs w:val="22"/>
        </w:rPr>
        <w:t>i</w:t>
      </w:r>
      <w:r w:rsidR="48F33D75" w:rsidRPr="006B77FE">
        <w:rPr>
          <w:rFonts w:ascii="Calibri" w:eastAsia="Arial" w:hAnsi="Calibri" w:cs="Calibri"/>
          <w:sz w:val="22"/>
          <w:szCs w:val="22"/>
        </w:rPr>
        <w:t>ls</w:t>
      </w:r>
      <w:r w:rsidRPr="006B77FE">
        <w:rPr>
          <w:rFonts w:ascii="Calibri" w:eastAsia="Arial" w:hAnsi="Calibri" w:cs="Calibri"/>
          <w:sz w:val="22"/>
          <w:szCs w:val="22"/>
        </w:rPr>
        <w:t xml:space="preserve"> coûte</w:t>
      </w:r>
      <w:r w:rsidR="48F33D75" w:rsidRPr="006B77FE">
        <w:rPr>
          <w:rFonts w:ascii="Calibri" w:eastAsia="Arial" w:hAnsi="Calibri" w:cs="Calibri"/>
          <w:sz w:val="22"/>
          <w:szCs w:val="22"/>
        </w:rPr>
        <w:t>nt</w:t>
      </w:r>
      <w:r w:rsidRPr="006B77FE">
        <w:rPr>
          <w:rFonts w:ascii="Calibri" w:eastAsia="Arial" w:hAnsi="Calibri" w:cs="Calibri"/>
          <w:sz w:val="22"/>
          <w:szCs w:val="22"/>
        </w:rPr>
        <w:t xml:space="preserve"> de l’argent à l’</w:t>
      </w:r>
      <w:r w:rsidR="39B5C8D0" w:rsidRPr="006B77FE">
        <w:rPr>
          <w:rFonts w:ascii="Calibri" w:eastAsia="Arial" w:hAnsi="Calibri" w:cs="Calibri"/>
          <w:sz w:val="22"/>
          <w:szCs w:val="22"/>
        </w:rPr>
        <w:t>E</w:t>
      </w:r>
      <w:r w:rsidRPr="006B77FE">
        <w:rPr>
          <w:rFonts w:ascii="Calibri" w:eastAsia="Arial" w:hAnsi="Calibri" w:cs="Calibri"/>
          <w:sz w:val="22"/>
          <w:szCs w:val="22"/>
        </w:rPr>
        <w:t xml:space="preserve">tat </w:t>
      </w:r>
      <w:r w:rsidR="48F33D75" w:rsidRPr="006B77FE">
        <w:rPr>
          <w:rFonts w:ascii="Calibri" w:eastAsia="Arial" w:hAnsi="Calibri" w:cs="Calibri"/>
          <w:sz w:val="22"/>
          <w:szCs w:val="22"/>
        </w:rPr>
        <w:t>sans dire</w:t>
      </w:r>
      <w:r w:rsidRPr="006B77FE">
        <w:rPr>
          <w:rFonts w:ascii="Calibri" w:eastAsia="Arial" w:hAnsi="Calibri" w:cs="Calibri"/>
          <w:sz w:val="22"/>
          <w:szCs w:val="22"/>
        </w:rPr>
        <w:t xml:space="preserve"> qu’ils rapportent à notre économie (logements, alimentation etc..) et participent à l’effort</w:t>
      </w:r>
      <w:r w:rsidR="48F33D75" w:rsidRPr="006B77FE">
        <w:rPr>
          <w:rFonts w:ascii="Calibri" w:eastAsia="Arial" w:hAnsi="Calibri" w:cs="Calibri"/>
          <w:sz w:val="22"/>
          <w:szCs w:val="22"/>
        </w:rPr>
        <w:t xml:space="preserve"> </w:t>
      </w:r>
      <w:r w:rsidRPr="006B77FE">
        <w:rPr>
          <w:rFonts w:ascii="Calibri" w:eastAsia="Arial" w:hAnsi="Calibri" w:cs="Calibri"/>
          <w:sz w:val="22"/>
          <w:szCs w:val="22"/>
        </w:rPr>
        <w:t>de recherche et d’innovation.</w:t>
      </w:r>
    </w:p>
    <w:p w14:paraId="72B21015" w14:textId="77777777" w:rsidR="001321CC" w:rsidRPr="006B77FE" w:rsidRDefault="00D0217B" w:rsidP="0092089D">
      <w:pPr>
        <w:pStyle w:val="Standard"/>
        <w:spacing w:before="100" w:after="100" w:line="240" w:lineRule="auto"/>
        <w:jc w:val="both"/>
        <w:rPr>
          <w:rFonts w:ascii="Calibri" w:hAnsi="Calibri" w:cs="Calibri"/>
          <w:sz w:val="22"/>
          <w:szCs w:val="22"/>
        </w:rPr>
      </w:pPr>
      <w:r w:rsidRPr="006B77FE">
        <w:rPr>
          <w:rFonts w:ascii="Calibri" w:eastAsia="Arial" w:hAnsi="Calibri" w:cs="Calibri"/>
          <w:sz w:val="22"/>
          <w:szCs w:val="22"/>
        </w:rPr>
        <w:t>Concrètement, cela signifie : moins d’aides, plus de sélectivité, et un climat politique qui stigmatise les étudiants étrangers au lieu de valoriser leur apport scientifique, social et économique.</w:t>
      </w:r>
    </w:p>
    <w:p w14:paraId="341FE37A" w14:textId="77777777" w:rsidR="001321CC" w:rsidRPr="006B77FE" w:rsidRDefault="00D0217B" w:rsidP="00441552">
      <w:pPr>
        <w:pStyle w:val="Standard"/>
        <w:spacing w:before="240" w:after="100" w:line="240" w:lineRule="auto"/>
        <w:jc w:val="both"/>
        <w:rPr>
          <w:rFonts w:ascii="Calibri" w:hAnsi="Calibri" w:cs="Calibri"/>
          <w:sz w:val="22"/>
          <w:szCs w:val="22"/>
        </w:rPr>
      </w:pPr>
      <w:r w:rsidRPr="006B77FE">
        <w:rPr>
          <w:rFonts w:ascii="Calibri" w:eastAsia="Arial" w:hAnsi="Calibri" w:cs="Calibri"/>
          <w:b/>
          <w:bCs/>
          <w:sz w:val="22"/>
          <w:szCs w:val="22"/>
        </w:rPr>
        <w:t>Au niveau régional</w:t>
      </w:r>
      <w:r w:rsidRPr="006B77FE">
        <w:rPr>
          <w:rFonts w:ascii="Calibri" w:eastAsia="Arial" w:hAnsi="Calibri" w:cs="Calibri"/>
          <w:sz w:val="22"/>
          <w:szCs w:val="22"/>
        </w:rPr>
        <w:t>, la situation n’est guère plus rassurante :</w:t>
      </w:r>
    </w:p>
    <w:p w14:paraId="46667DE3" w14:textId="0F183593" w:rsidR="001321CC" w:rsidRPr="006B77FE" w:rsidRDefault="7BF5125C" w:rsidP="00441552">
      <w:pPr>
        <w:pStyle w:val="Standard"/>
        <w:numPr>
          <w:ilvl w:val="0"/>
          <w:numId w:val="16"/>
        </w:numPr>
        <w:spacing w:before="100" w:after="100" w:line="240" w:lineRule="auto"/>
        <w:ind w:left="284" w:hanging="284"/>
        <w:jc w:val="both"/>
        <w:rPr>
          <w:rFonts w:ascii="Calibri" w:hAnsi="Calibri" w:cs="Calibri"/>
          <w:sz w:val="22"/>
          <w:szCs w:val="22"/>
        </w:rPr>
      </w:pPr>
      <w:r w:rsidRPr="006B77FE">
        <w:rPr>
          <w:rFonts w:ascii="Calibri" w:eastAsia="Arial" w:hAnsi="Calibri" w:cs="Calibri"/>
          <w:sz w:val="22"/>
          <w:szCs w:val="22"/>
        </w:rPr>
        <w:t>Le budget 2026 de la Région Auvergne</w:t>
      </w:r>
      <w:r w:rsidR="00842255" w:rsidRPr="006B77FE">
        <w:rPr>
          <w:rFonts w:ascii="Calibri" w:eastAsia="Arial" w:hAnsi="Calibri" w:cs="Calibri"/>
          <w:sz w:val="22"/>
          <w:szCs w:val="22"/>
        </w:rPr>
        <w:t xml:space="preserve"> </w:t>
      </w:r>
      <w:r w:rsidRPr="006B77FE">
        <w:rPr>
          <w:rFonts w:ascii="Calibri" w:hAnsi="Calibri" w:cs="Calibri"/>
          <w:sz w:val="22"/>
          <w:szCs w:val="22"/>
        </w:rPr>
        <w:noBreakHyphen/>
      </w:r>
      <w:r w:rsidR="00842255" w:rsidRPr="006B77FE">
        <w:rPr>
          <w:rFonts w:ascii="Calibri" w:hAnsi="Calibri" w:cs="Calibri"/>
          <w:sz w:val="22"/>
          <w:szCs w:val="22"/>
        </w:rPr>
        <w:t xml:space="preserve"> </w:t>
      </w:r>
      <w:r w:rsidRPr="006B77FE">
        <w:rPr>
          <w:rFonts w:ascii="Calibri" w:eastAsia="Arial" w:hAnsi="Calibri" w:cs="Calibri"/>
          <w:sz w:val="22"/>
          <w:szCs w:val="22"/>
        </w:rPr>
        <w:t>Rhône</w:t>
      </w:r>
      <w:r w:rsidRPr="006B77FE">
        <w:rPr>
          <w:rFonts w:ascii="Calibri" w:hAnsi="Calibri" w:cs="Calibri"/>
          <w:sz w:val="22"/>
          <w:szCs w:val="22"/>
        </w:rPr>
        <w:noBreakHyphen/>
      </w:r>
      <w:r w:rsidRPr="006B77FE">
        <w:rPr>
          <w:rFonts w:ascii="Calibri" w:eastAsia="Arial" w:hAnsi="Calibri" w:cs="Calibri"/>
          <w:sz w:val="22"/>
          <w:szCs w:val="22"/>
        </w:rPr>
        <w:t xml:space="preserve">Alpes s’inscrit dans un contexte de contrainte financière forte, avec une priorité affichée sur la compétitivité économique et la </w:t>
      </w:r>
      <w:r w:rsidR="16661E08" w:rsidRPr="006B77FE">
        <w:rPr>
          <w:rFonts w:ascii="Calibri" w:eastAsia="Arial" w:hAnsi="Calibri" w:cs="Calibri"/>
          <w:sz w:val="22"/>
          <w:szCs w:val="22"/>
        </w:rPr>
        <w:t xml:space="preserve">stricte </w:t>
      </w:r>
      <w:r w:rsidRPr="006B77FE">
        <w:rPr>
          <w:rFonts w:ascii="Calibri" w:eastAsia="Arial" w:hAnsi="Calibri" w:cs="Calibri"/>
          <w:sz w:val="22"/>
          <w:szCs w:val="22"/>
        </w:rPr>
        <w:t xml:space="preserve">maîtrise </w:t>
      </w:r>
      <w:r w:rsidR="5DB2E4CF" w:rsidRPr="006B77FE">
        <w:rPr>
          <w:rFonts w:ascii="Calibri" w:eastAsia="Arial" w:hAnsi="Calibri" w:cs="Calibri"/>
          <w:sz w:val="22"/>
          <w:szCs w:val="22"/>
        </w:rPr>
        <w:t>comptable</w:t>
      </w:r>
      <w:r w:rsidR="5DB2E4CF" w:rsidRPr="006B77FE">
        <w:rPr>
          <w:rFonts w:ascii="Calibri" w:eastAsia="Arial" w:hAnsi="Calibri" w:cs="Calibri"/>
          <w:b/>
          <w:bCs/>
          <w:sz w:val="22"/>
          <w:szCs w:val="22"/>
        </w:rPr>
        <w:t xml:space="preserve"> </w:t>
      </w:r>
      <w:r w:rsidRPr="006B77FE">
        <w:rPr>
          <w:rFonts w:ascii="Calibri" w:eastAsia="Arial" w:hAnsi="Calibri" w:cs="Calibri"/>
          <w:sz w:val="22"/>
          <w:szCs w:val="22"/>
        </w:rPr>
        <w:t>des dépenses</w:t>
      </w:r>
      <w:r w:rsidR="00842255" w:rsidRPr="006B77FE">
        <w:rPr>
          <w:rFonts w:ascii="Calibri" w:eastAsia="Arial" w:hAnsi="Calibri" w:cs="Calibri"/>
          <w:sz w:val="22"/>
          <w:szCs w:val="22"/>
        </w:rPr>
        <w:t xml:space="preserve"> ;</w:t>
      </w:r>
    </w:p>
    <w:p w14:paraId="64F83AA4" w14:textId="631D51D0" w:rsidR="001321CC" w:rsidRPr="006B77FE" w:rsidRDefault="00D0217B" w:rsidP="00441552">
      <w:pPr>
        <w:pStyle w:val="Standard"/>
        <w:numPr>
          <w:ilvl w:val="0"/>
          <w:numId w:val="16"/>
        </w:numPr>
        <w:spacing w:before="100" w:after="100" w:line="240" w:lineRule="auto"/>
        <w:ind w:left="284" w:hanging="284"/>
        <w:jc w:val="both"/>
        <w:rPr>
          <w:rFonts w:ascii="Calibri" w:hAnsi="Calibri" w:cs="Calibri"/>
          <w:sz w:val="22"/>
          <w:szCs w:val="22"/>
        </w:rPr>
      </w:pPr>
      <w:r w:rsidRPr="006B77FE">
        <w:rPr>
          <w:rFonts w:ascii="Calibri" w:eastAsia="Arial" w:hAnsi="Calibri" w:cs="Calibri"/>
          <w:sz w:val="22"/>
          <w:szCs w:val="22"/>
        </w:rPr>
        <w:t>Si les collectivités territoriales ont maintenu un effort pour l’enseignement supérieur et la recherche en 2025 et 2026, qu’en sera-t-il en 2027</w:t>
      </w:r>
      <w:r w:rsidR="00842255" w:rsidRPr="006B77FE">
        <w:rPr>
          <w:rFonts w:ascii="Calibri" w:eastAsia="Arial" w:hAnsi="Calibri" w:cs="Calibri"/>
          <w:sz w:val="22"/>
          <w:szCs w:val="22"/>
        </w:rPr>
        <w:t xml:space="preserve"> </w:t>
      </w:r>
      <w:r w:rsidRPr="006B77FE">
        <w:rPr>
          <w:rFonts w:ascii="Calibri" w:eastAsia="Arial" w:hAnsi="Calibri" w:cs="Calibri"/>
          <w:sz w:val="22"/>
          <w:szCs w:val="22"/>
        </w:rPr>
        <w:t>?</w:t>
      </w:r>
    </w:p>
    <w:p w14:paraId="21EE82DE" w14:textId="77777777" w:rsidR="001321CC" w:rsidRPr="006B77FE" w:rsidRDefault="00D0217B" w:rsidP="00441552">
      <w:pPr>
        <w:pStyle w:val="Standard"/>
        <w:numPr>
          <w:ilvl w:val="0"/>
          <w:numId w:val="16"/>
        </w:numPr>
        <w:spacing w:before="100" w:after="100" w:line="240" w:lineRule="auto"/>
        <w:ind w:left="284" w:hanging="284"/>
        <w:jc w:val="both"/>
        <w:rPr>
          <w:rFonts w:ascii="Calibri" w:hAnsi="Calibri" w:cs="Calibri"/>
          <w:sz w:val="22"/>
          <w:szCs w:val="22"/>
        </w:rPr>
      </w:pPr>
      <w:r w:rsidRPr="006B77FE">
        <w:rPr>
          <w:rFonts w:ascii="Calibri" w:eastAsia="Arial" w:hAnsi="Calibri" w:cs="Calibri"/>
          <w:sz w:val="22"/>
          <w:szCs w:val="22"/>
        </w:rPr>
        <w:t>Dans ce cadre, les marges de manœuvre pour financer des dispositifs d’accueil spécifiques (logement, accompagnement administratif, bourses d’attractivité) sont réduites, voire menacées.</w:t>
      </w:r>
    </w:p>
    <w:p w14:paraId="561F3798" w14:textId="77777777" w:rsidR="001321CC" w:rsidRPr="006B77FE" w:rsidRDefault="00D0217B" w:rsidP="0092089D">
      <w:pPr>
        <w:pStyle w:val="Standard"/>
        <w:spacing w:before="100" w:after="100" w:line="240" w:lineRule="auto"/>
        <w:jc w:val="both"/>
        <w:rPr>
          <w:rFonts w:ascii="Calibri" w:hAnsi="Calibri" w:cs="Calibri"/>
          <w:sz w:val="22"/>
          <w:szCs w:val="22"/>
        </w:rPr>
      </w:pPr>
      <w:r w:rsidRPr="006B77FE">
        <w:rPr>
          <w:rFonts w:ascii="Calibri" w:eastAsia="Arial" w:hAnsi="Calibri" w:cs="Calibri"/>
          <w:b/>
          <w:bCs/>
          <w:sz w:val="22"/>
          <w:szCs w:val="22"/>
        </w:rPr>
        <w:t>Résultat</w:t>
      </w:r>
      <w:r w:rsidRPr="006B77FE">
        <w:rPr>
          <w:rFonts w:ascii="Calibri" w:eastAsia="Arial" w:hAnsi="Calibri" w:cs="Calibri"/>
          <w:sz w:val="22"/>
          <w:szCs w:val="22"/>
        </w:rPr>
        <w:t xml:space="preserve"> : on demande aux établissements d’être plus attractifs, plus internationaux, mais on leur retire des moyens et on durcit les conditions d’accès pour les publics concernés, comme si on voulait faire venir des clients dans un magasin en fermant la porte d’entrée ou tout au moins en la rétrécissant</w:t>
      </w:r>
    </w:p>
    <w:p w14:paraId="06A49DDC" w14:textId="168D044A" w:rsidR="001321CC" w:rsidRPr="006B77FE" w:rsidRDefault="00D0217B" w:rsidP="0092089D">
      <w:pPr>
        <w:pStyle w:val="Standard"/>
        <w:spacing w:before="100" w:after="100" w:line="240" w:lineRule="auto"/>
        <w:jc w:val="both"/>
        <w:rPr>
          <w:rFonts w:ascii="Calibri" w:hAnsi="Calibri" w:cs="Calibri"/>
          <w:sz w:val="22"/>
          <w:szCs w:val="22"/>
        </w:rPr>
      </w:pPr>
      <w:r w:rsidRPr="006B77FE">
        <w:rPr>
          <w:rFonts w:ascii="Calibri" w:eastAsia="Arial" w:hAnsi="Calibri" w:cs="Calibri"/>
          <w:sz w:val="22"/>
          <w:szCs w:val="22"/>
        </w:rPr>
        <w:t xml:space="preserve">Cette conjoncture risque d’aggraver les difficultés déjà identifiées : logement introuvable, garanties financières inaccessibles, démarches administratives alourdies, sentiment d’être </w:t>
      </w:r>
      <w:r w:rsidR="00175881" w:rsidRPr="006B77FE">
        <w:rPr>
          <w:rFonts w:ascii="Calibri" w:eastAsia="Arial" w:hAnsi="Calibri" w:cs="Calibri"/>
          <w:sz w:val="22"/>
          <w:szCs w:val="22"/>
        </w:rPr>
        <w:t>"</w:t>
      </w:r>
      <w:r w:rsidRPr="006B77FE">
        <w:rPr>
          <w:rFonts w:ascii="Calibri" w:eastAsia="Arial" w:hAnsi="Calibri" w:cs="Calibri"/>
          <w:sz w:val="22"/>
          <w:szCs w:val="22"/>
        </w:rPr>
        <w:t>toléré</w:t>
      </w:r>
      <w:r w:rsidR="00175881" w:rsidRPr="006B77FE">
        <w:rPr>
          <w:rFonts w:ascii="Calibri" w:eastAsia="Arial" w:hAnsi="Calibri" w:cs="Calibri"/>
          <w:sz w:val="22"/>
          <w:szCs w:val="22"/>
        </w:rPr>
        <w:t>"</w:t>
      </w:r>
      <w:r w:rsidRPr="006B77FE">
        <w:rPr>
          <w:rFonts w:ascii="Calibri" w:eastAsia="Arial" w:hAnsi="Calibri" w:cs="Calibri"/>
          <w:sz w:val="22"/>
          <w:szCs w:val="22"/>
        </w:rPr>
        <w:t xml:space="preserve"> plutôt </w:t>
      </w:r>
      <w:r w:rsidR="00B4237B" w:rsidRPr="006B77FE">
        <w:rPr>
          <w:rFonts w:ascii="Calibri" w:eastAsia="Arial" w:hAnsi="Calibri" w:cs="Calibri"/>
          <w:sz w:val="22"/>
          <w:szCs w:val="22"/>
        </w:rPr>
        <w:t>"</w:t>
      </w:r>
      <w:r w:rsidRPr="006B77FE">
        <w:rPr>
          <w:rFonts w:ascii="Calibri" w:eastAsia="Arial" w:hAnsi="Calibri" w:cs="Calibri"/>
          <w:sz w:val="22"/>
          <w:szCs w:val="22"/>
        </w:rPr>
        <w:t>qu’attendu</w:t>
      </w:r>
      <w:r w:rsidR="00B4237B" w:rsidRPr="006B77FE">
        <w:rPr>
          <w:rFonts w:ascii="Calibri" w:eastAsia="Arial" w:hAnsi="Calibri" w:cs="Calibri"/>
          <w:sz w:val="22"/>
          <w:szCs w:val="22"/>
        </w:rPr>
        <w:t>"</w:t>
      </w:r>
      <w:r w:rsidRPr="006B77FE">
        <w:rPr>
          <w:rFonts w:ascii="Calibri" w:eastAsia="Arial" w:hAnsi="Calibri" w:cs="Calibri"/>
          <w:sz w:val="22"/>
          <w:szCs w:val="22"/>
        </w:rPr>
        <w:t>. Et cela, alors que nos voisins européens (Allemagne, Pays</w:t>
      </w:r>
      <w:r w:rsidRPr="006B77FE">
        <w:rPr>
          <w:rFonts w:ascii="Calibri" w:eastAsia="Arial" w:hAnsi="Calibri" w:cs="Calibri"/>
          <w:sz w:val="22"/>
          <w:szCs w:val="22"/>
        </w:rPr>
        <w:noBreakHyphen/>
        <w:t>Bas, pays nordiques, Italie, Espagne) renforcent leurs dispositifs d’accueil pour capter et garder les talents internationaux.</w:t>
      </w:r>
    </w:p>
    <w:p w14:paraId="7448BA04" w14:textId="77777777" w:rsidR="001321CC" w:rsidRPr="006B77FE" w:rsidRDefault="00D0217B" w:rsidP="00B4237B">
      <w:pPr>
        <w:pStyle w:val="Standard"/>
        <w:spacing w:before="240" w:after="100" w:line="240" w:lineRule="auto"/>
        <w:jc w:val="both"/>
        <w:rPr>
          <w:rFonts w:ascii="Calibri" w:hAnsi="Calibri" w:cs="Calibri"/>
          <w:sz w:val="22"/>
          <w:szCs w:val="22"/>
        </w:rPr>
      </w:pPr>
      <w:r w:rsidRPr="006B77FE">
        <w:rPr>
          <w:rFonts w:ascii="Calibri" w:eastAsia="Arial" w:hAnsi="Calibri" w:cs="Calibri"/>
          <w:b/>
          <w:bCs/>
          <w:sz w:val="22"/>
          <w:szCs w:val="22"/>
        </w:rPr>
        <w:t>Une stratégie régionale à inscrire dans le SRESRI</w:t>
      </w:r>
    </w:p>
    <w:p w14:paraId="25151507" w14:textId="77777777" w:rsidR="001321CC" w:rsidRPr="006B77FE" w:rsidRDefault="00D0217B" w:rsidP="0092089D">
      <w:pPr>
        <w:pStyle w:val="Standard"/>
        <w:spacing w:before="100" w:after="100" w:line="240" w:lineRule="auto"/>
        <w:jc w:val="both"/>
        <w:rPr>
          <w:rFonts w:ascii="Calibri" w:hAnsi="Calibri" w:cs="Calibri"/>
          <w:sz w:val="22"/>
          <w:szCs w:val="22"/>
        </w:rPr>
      </w:pPr>
      <w:r w:rsidRPr="006B77FE">
        <w:rPr>
          <w:rFonts w:ascii="Calibri" w:eastAsia="Arial" w:hAnsi="Calibri" w:cs="Calibri"/>
          <w:sz w:val="22"/>
          <w:szCs w:val="22"/>
        </w:rPr>
        <w:t>Pour transformer ces constats en actions, il est temps, comme le préconise ce rapport, que la Région impulse une nouvelle stratégie internationale, construite avec le monde académique et le monde économique.</w:t>
      </w:r>
    </w:p>
    <w:p w14:paraId="34D484D6" w14:textId="77777777" w:rsidR="001321CC" w:rsidRPr="006B77FE" w:rsidRDefault="00D0217B" w:rsidP="0092089D">
      <w:pPr>
        <w:pStyle w:val="Standard"/>
        <w:spacing w:before="100" w:after="100" w:line="240" w:lineRule="auto"/>
        <w:jc w:val="both"/>
        <w:rPr>
          <w:rFonts w:ascii="Calibri" w:hAnsi="Calibri" w:cs="Calibri"/>
          <w:sz w:val="22"/>
          <w:szCs w:val="22"/>
        </w:rPr>
      </w:pPr>
      <w:r w:rsidRPr="006B77FE">
        <w:rPr>
          <w:rFonts w:ascii="Calibri" w:eastAsia="Arial" w:hAnsi="Calibri" w:cs="Calibri"/>
          <w:sz w:val="22"/>
          <w:szCs w:val="22"/>
        </w:rPr>
        <w:t>Cette stratégie doit être inscrite dans le prochain Schéma régional de l’enseignement supérieur, de la recherche et de l’innovation (SRESRI). Pourquoi ? Parce qu’un cadre qui détermine les priorités régionales en matière de formation, de recherche et d’innovation permet d’assurer une meilleure articulation entre :</w:t>
      </w:r>
    </w:p>
    <w:p w14:paraId="57F8D0AB" w14:textId="77777777" w:rsidR="001321CC" w:rsidRPr="006B77FE" w:rsidRDefault="00D0217B" w:rsidP="00426BDD">
      <w:pPr>
        <w:pStyle w:val="Standard"/>
        <w:numPr>
          <w:ilvl w:val="0"/>
          <w:numId w:val="17"/>
        </w:numPr>
        <w:spacing w:before="100" w:after="100" w:line="240" w:lineRule="auto"/>
        <w:ind w:left="284" w:hanging="284"/>
        <w:jc w:val="both"/>
        <w:rPr>
          <w:rFonts w:ascii="Calibri" w:hAnsi="Calibri" w:cs="Calibri"/>
          <w:sz w:val="22"/>
          <w:szCs w:val="22"/>
        </w:rPr>
      </w:pPr>
      <w:r w:rsidRPr="006B77FE">
        <w:rPr>
          <w:rFonts w:ascii="Calibri" w:eastAsia="Arial" w:hAnsi="Calibri" w:cs="Calibri"/>
          <w:sz w:val="22"/>
          <w:szCs w:val="22"/>
        </w:rPr>
        <w:t>Les objectifs de la Région ;</w:t>
      </w:r>
    </w:p>
    <w:p w14:paraId="7F6A2288" w14:textId="77777777" w:rsidR="001321CC" w:rsidRPr="006B77FE" w:rsidRDefault="00D0217B" w:rsidP="00426BDD">
      <w:pPr>
        <w:pStyle w:val="Standard"/>
        <w:numPr>
          <w:ilvl w:val="0"/>
          <w:numId w:val="17"/>
        </w:numPr>
        <w:spacing w:before="100" w:after="100" w:line="240" w:lineRule="auto"/>
        <w:ind w:left="284" w:hanging="284"/>
        <w:jc w:val="both"/>
        <w:rPr>
          <w:rFonts w:ascii="Calibri" w:hAnsi="Calibri" w:cs="Calibri"/>
          <w:sz w:val="22"/>
          <w:szCs w:val="22"/>
        </w:rPr>
      </w:pPr>
      <w:r w:rsidRPr="006B77FE">
        <w:rPr>
          <w:rFonts w:ascii="Calibri" w:eastAsia="Arial" w:hAnsi="Calibri" w:cs="Calibri"/>
          <w:sz w:val="22"/>
          <w:szCs w:val="22"/>
        </w:rPr>
        <w:t>Les besoins des territoires ;</w:t>
      </w:r>
    </w:p>
    <w:p w14:paraId="25BBC99F" w14:textId="77777777" w:rsidR="001321CC" w:rsidRPr="006B77FE" w:rsidRDefault="00D0217B" w:rsidP="00426BDD">
      <w:pPr>
        <w:pStyle w:val="Standard"/>
        <w:numPr>
          <w:ilvl w:val="0"/>
          <w:numId w:val="17"/>
        </w:numPr>
        <w:spacing w:before="100" w:after="100" w:line="240" w:lineRule="auto"/>
        <w:ind w:left="284" w:hanging="284"/>
        <w:jc w:val="both"/>
        <w:rPr>
          <w:rFonts w:ascii="Calibri" w:hAnsi="Calibri" w:cs="Calibri"/>
          <w:sz w:val="22"/>
          <w:szCs w:val="22"/>
        </w:rPr>
      </w:pPr>
      <w:r w:rsidRPr="006B77FE">
        <w:rPr>
          <w:rFonts w:ascii="Calibri" w:eastAsia="Arial" w:hAnsi="Calibri" w:cs="Calibri"/>
          <w:sz w:val="22"/>
          <w:szCs w:val="22"/>
        </w:rPr>
        <w:t>Les attentes des établissements et des acteurs économiques.</w:t>
      </w:r>
    </w:p>
    <w:p w14:paraId="3032A950" w14:textId="77777777" w:rsidR="001321CC" w:rsidRPr="006B77FE" w:rsidRDefault="00D0217B" w:rsidP="0092089D">
      <w:pPr>
        <w:pStyle w:val="Standard"/>
        <w:spacing w:before="100" w:after="100" w:line="240" w:lineRule="auto"/>
        <w:jc w:val="both"/>
        <w:rPr>
          <w:rFonts w:ascii="Calibri" w:hAnsi="Calibri" w:cs="Calibri"/>
          <w:sz w:val="22"/>
          <w:szCs w:val="22"/>
        </w:rPr>
      </w:pPr>
      <w:r w:rsidRPr="006B77FE">
        <w:rPr>
          <w:rFonts w:ascii="Calibri" w:eastAsia="Arial" w:hAnsi="Calibri" w:cs="Calibri"/>
          <w:sz w:val="22"/>
          <w:szCs w:val="22"/>
        </w:rPr>
        <w:t>Autrement dit : il faut passer des bonnes intentions écrites en page 30 du rapport ORIENTATIONS BUDGETAIRES POUR 2027 aux bons dispositifs, y compris – et surtout – dans un contexte national défavorable.</w:t>
      </w:r>
    </w:p>
    <w:p w14:paraId="22961FA8" w14:textId="77777777" w:rsidR="001321CC" w:rsidRPr="006B77FE" w:rsidRDefault="00D0217B" w:rsidP="0092089D">
      <w:pPr>
        <w:pStyle w:val="Standard"/>
        <w:spacing w:before="100" w:after="100" w:line="240" w:lineRule="auto"/>
        <w:jc w:val="both"/>
        <w:rPr>
          <w:rFonts w:ascii="Calibri" w:hAnsi="Calibri" w:cs="Calibri"/>
          <w:sz w:val="22"/>
          <w:szCs w:val="22"/>
        </w:rPr>
      </w:pPr>
      <w:r w:rsidRPr="006B77FE">
        <w:rPr>
          <w:rFonts w:ascii="Calibri" w:eastAsia="Arial" w:hAnsi="Calibri" w:cs="Calibri"/>
          <w:sz w:val="22"/>
          <w:szCs w:val="22"/>
        </w:rPr>
        <w:t>Je vous propose de terminer sur une question simple, mais essentielle :</w:t>
      </w:r>
    </w:p>
    <w:p w14:paraId="74492F58" w14:textId="18111EC5" w:rsidR="001321CC" w:rsidRPr="006B77FE" w:rsidRDefault="00D0217B" w:rsidP="0092089D">
      <w:pPr>
        <w:pStyle w:val="Standard"/>
        <w:spacing w:before="100" w:after="100" w:line="240" w:lineRule="auto"/>
        <w:jc w:val="both"/>
        <w:rPr>
          <w:rFonts w:ascii="Calibri" w:hAnsi="Calibri" w:cs="Calibri"/>
          <w:sz w:val="22"/>
          <w:szCs w:val="22"/>
        </w:rPr>
      </w:pPr>
      <w:r w:rsidRPr="006B77FE">
        <w:rPr>
          <w:rFonts w:ascii="Calibri" w:eastAsia="Arial" w:hAnsi="Calibri" w:cs="Calibri"/>
          <w:b/>
          <w:bCs/>
          <w:sz w:val="22"/>
          <w:szCs w:val="22"/>
        </w:rPr>
        <w:t>Face à un État qui réduit les aides et durcit les conditions d’accueil des étudiantes</w:t>
      </w:r>
      <w:r w:rsidR="00243704" w:rsidRPr="006B77FE">
        <w:rPr>
          <w:rFonts w:ascii="Calibri" w:eastAsia="Arial" w:hAnsi="Calibri" w:cs="Calibri"/>
          <w:b/>
          <w:bCs/>
          <w:sz w:val="22"/>
          <w:szCs w:val="22"/>
        </w:rPr>
        <w:t xml:space="preserve"> et</w:t>
      </w:r>
      <w:r w:rsidRPr="006B77FE">
        <w:rPr>
          <w:rFonts w:ascii="Calibri" w:eastAsia="Arial" w:hAnsi="Calibri" w:cs="Calibri"/>
          <w:b/>
          <w:bCs/>
          <w:sz w:val="22"/>
          <w:szCs w:val="22"/>
        </w:rPr>
        <w:t xml:space="preserve"> étudiants étrangers, quel premier geste concret, humain et visible, la Région Auvergne</w:t>
      </w:r>
      <w:r w:rsidR="00077C9A" w:rsidRPr="006B77FE">
        <w:rPr>
          <w:rFonts w:ascii="Calibri" w:eastAsia="Arial" w:hAnsi="Calibri" w:cs="Calibri"/>
          <w:b/>
          <w:bCs/>
          <w:sz w:val="22"/>
          <w:szCs w:val="22"/>
        </w:rPr>
        <w:t xml:space="preserve"> </w:t>
      </w:r>
      <w:r w:rsidRPr="006B77FE">
        <w:rPr>
          <w:rFonts w:ascii="Calibri" w:eastAsia="Arial" w:hAnsi="Calibri" w:cs="Calibri"/>
          <w:b/>
          <w:bCs/>
          <w:sz w:val="22"/>
          <w:szCs w:val="22"/>
        </w:rPr>
        <w:noBreakHyphen/>
      </w:r>
      <w:r w:rsidR="00077C9A" w:rsidRPr="006B77FE">
        <w:rPr>
          <w:rFonts w:ascii="Calibri" w:eastAsia="Arial" w:hAnsi="Calibri" w:cs="Calibri"/>
          <w:b/>
          <w:bCs/>
          <w:sz w:val="22"/>
          <w:szCs w:val="22"/>
        </w:rPr>
        <w:t xml:space="preserve"> </w:t>
      </w:r>
      <w:r w:rsidRPr="006B77FE">
        <w:rPr>
          <w:rFonts w:ascii="Calibri" w:eastAsia="Arial" w:hAnsi="Calibri" w:cs="Calibri"/>
          <w:b/>
          <w:bCs/>
          <w:sz w:val="22"/>
          <w:szCs w:val="22"/>
        </w:rPr>
        <w:t>Rhône</w:t>
      </w:r>
      <w:r w:rsidRPr="006B77FE">
        <w:rPr>
          <w:rFonts w:ascii="Calibri" w:eastAsia="Arial" w:hAnsi="Calibri" w:cs="Calibri"/>
          <w:b/>
          <w:bCs/>
          <w:sz w:val="22"/>
          <w:szCs w:val="22"/>
        </w:rPr>
        <w:noBreakHyphen/>
        <w:t>Alpes est</w:t>
      </w:r>
      <w:r w:rsidRPr="006B77FE">
        <w:rPr>
          <w:rFonts w:ascii="Calibri" w:eastAsia="Arial" w:hAnsi="Calibri" w:cs="Calibri"/>
          <w:b/>
          <w:bCs/>
          <w:sz w:val="22"/>
          <w:szCs w:val="22"/>
        </w:rPr>
        <w:noBreakHyphen/>
      </w:r>
      <w:r w:rsidRPr="006B77FE">
        <w:rPr>
          <w:rFonts w:ascii="Calibri" w:eastAsia="Arial" w:hAnsi="Calibri" w:cs="Calibri"/>
          <w:b/>
          <w:bCs/>
          <w:sz w:val="22"/>
          <w:szCs w:val="22"/>
        </w:rPr>
        <w:t>elle prête à faire pour que chaque étudiante</w:t>
      </w:r>
      <w:r w:rsidR="00E043BF" w:rsidRPr="006B77FE">
        <w:rPr>
          <w:rFonts w:ascii="Calibri" w:eastAsia="Arial" w:hAnsi="Calibri" w:cs="Calibri"/>
          <w:b/>
          <w:bCs/>
          <w:sz w:val="22"/>
          <w:szCs w:val="22"/>
        </w:rPr>
        <w:t xml:space="preserve"> et </w:t>
      </w:r>
      <w:r w:rsidRPr="006B77FE">
        <w:rPr>
          <w:rFonts w:ascii="Calibri" w:eastAsia="Arial" w:hAnsi="Calibri" w:cs="Calibri"/>
          <w:b/>
          <w:bCs/>
          <w:sz w:val="22"/>
          <w:szCs w:val="22"/>
        </w:rPr>
        <w:t>étudiant, chaque doctorante</w:t>
      </w:r>
      <w:r w:rsidR="00E043BF" w:rsidRPr="006B77FE">
        <w:rPr>
          <w:rFonts w:ascii="Calibri" w:eastAsia="Arial" w:hAnsi="Calibri" w:cs="Calibri"/>
          <w:b/>
          <w:bCs/>
          <w:sz w:val="22"/>
          <w:szCs w:val="22"/>
        </w:rPr>
        <w:t xml:space="preserve"> et</w:t>
      </w:r>
      <w:r w:rsidRPr="006B77FE">
        <w:rPr>
          <w:rFonts w:ascii="Calibri" w:eastAsia="Arial" w:hAnsi="Calibri" w:cs="Calibri"/>
          <w:b/>
          <w:bCs/>
          <w:sz w:val="22"/>
          <w:szCs w:val="22"/>
        </w:rPr>
        <w:t xml:space="preserve"> doctorant, chaque </w:t>
      </w:r>
      <w:r w:rsidR="00F634C7" w:rsidRPr="006B77FE">
        <w:rPr>
          <w:rFonts w:ascii="Calibri" w:eastAsia="Arial" w:hAnsi="Calibri" w:cs="Calibri"/>
          <w:b/>
          <w:bCs/>
          <w:sz w:val="22"/>
          <w:szCs w:val="22"/>
        </w:rPr>
        <w:t>enseignant-chercheur étranger</w:t>
      </w:r>
      <w:r w:rsidRPr="006B77FE">
        <w:rPr>
          <w:rFonts w:ascii="Calibri" w:eastAsia="Arial" w:hAnsi="Calibri" w:cs="Calibri"/>
          <w:b/>
          <w:bCs/>
          <w:sz w:val="22"/>
          <w:szCs w:val="22"/>
        </w:rPr>
        <w:t xml:space="preserve"> se disent, en arrivant chez nous : </w:t>
      </w:r>
      <w:r w:rsidR="00077C9A" w:rsidRPr="006B77FE">
        <w:rPr>
          <w:rFonts w:ascii="Calibri" w:eastAsia="Arial" w:hAnsi="Calibri" w:cs="Calibri"/>
          <w:b/>
          <w:bCs/>
          <w:sz w:val="22"/>
          <w:szCs w:val="22"/>
        </w:rPr>
        <w:t>"</w:t>
      </w:r>
      <w:r w:rsidRPr="006B77FE">
        <w:rPr>
          <w:rFonts w:ascii="Calibri" w:eastAsia="Arial" w:hAnsi="Calibri" w:cs="Calibri"/>
          <w:b/>
          <w:bCs/>
          <w:sz w:val="22"/>
          <w:szCs w:val="22"/>
        </w:rPr>
        <w:t xml:space="preserve"> Ici, on m’attendait vraiment et on m’a bien accueilli</w:t>
      </w:r>
      <w:r w:rsidR="001471E6" w:rsidRPr="006B77FE">
        <w:rPr>
          <w:rFonts w:ascii="Calibri" w:eastAsia="Arial" w:hAnsi="Calibri" w:cs="Calibri"/>
          <w:b/>
          <w:bCs/>
          <w:sz w:val="22"/>
          <w:szCs w:val="22"/>
        </w:rPr>
        <w:t>"</w:t>
      </w:r>
      <w:r w:rsidRPr="006B77FE">
        <w:rPr>
          <w:rFonts w:ascii="Calibri" w:eastAsia="Arial" w:hAnsi="Calibri" w:cs="Calibri"/>
          <w:b/>
          <w:bCs/>
          <w:sz w:val="22"/>
          <w:szCs w:val="22"/>
        </w:rPr>
        <w:t xml:space="preserve"> ?</w:t>
      </w:r>
    </w:p>
    <w:p w14:paraId="36AA2F77" w14:textId="0DE4A491" w:rsidR="001321CC" w:rsidRPr="006B77FE" w:rsidRDefault="00D0217B" w:rsidP="0092089D">
      <w:pPr>
        <w:pStyle w:val="Standard"/>
        <w:spacing w:before="100" w:after="100" w:line="240" w:lineRule="auto"/>
        <w:jc w:val="both"/>
        <w:rPr>
          <w:rFonts w:ascii="Calibri" w:hAnsi="Calibri" w:cs="Calibri"/>
          <w:sz w:val="22"/>
          <w:szCs w:val="22"/>
        </w:rPr>
      </w:pPr>
      <w:r w:rsidRPr="006B77FE">
        <w:rPr>
          <w:rFonts w:ascii="Calibri" w:eastAsia="Arial" w:hAnsi="Calibri" w:cs="Calibri"/>
          <w:sz w:val="22"/>
          <w:szCs w:val="22"/>
        </w:rPr>
        <w:t>Les groupes CGT, CFDT</w:t>
      </w:r>
      <w:r w:rsidR="00DD797D">
        <w:rPr>
          <w:rFonts w:ascii="Calibri" w:eastAsia="Arial" w:hAnsi="Calibri" w:cs="Calibri"/>
          <w:sz w:val="22"/>
          <w:szCs w:val="22"/>
        </w:rPr>
        <w:t>,</w:t>
      </w:r>
      <w:r w:rsidRPr="006B77FE">
        <w:rPr>
          <w:rFonts w:ascii="Calibri" w:eastAsia="Arial" w:hAnsi="Calibri" w:cs="Calibri"/>
          <w:sz w:val="22"/>
          <w:szCs w:val="22"/>
        </w:rPr>
        <w:t xml:space="preserve"> FSU </w:t>
      </w:r>
      <w:r w:rsidR="00DD797D">
        <w:rPr>
          <w:rFonts w:ascii="Calibri" w:eastAsia="Arial" w:hAnsi="Calibri" w:cs="Calibri"/>
          <w:sz w:val="22"/>
          <w:szCs w:val="22"/>
        </w:rPr>
        <w:t xml:space="preserve">et SOLIDAIRES </w:t>
      </w:r>
      <w:r w:rsidRPr="006B77FE">
        <w:rPr>
          <w:rFonts w:ascii="Calibri" w:eastAsia="Arial" w:hAnsi="Calibri" w:cs="Calibri"/>
          <w:sz w:val="22"/>
          <w:szCs w:val="22"/>
        </w:rPr>
        <w:t>voteront favorablement le rapport</w:t>
      </w:r>
      <w:r w:rsidR="001471E6" w:rsidRPr="006B77FE">
        <w:rPr>
          <w:rFonts w:ascii="Calibri" w:eastAsia="Arial" w:hAnsi="Calibri" w:cs="Calibri"/>
          <w:sz w:val="22"/>
          <w:szCs w:val="22"/>
        </w:rPr>
        <w:t>.</w:t>
      </w:r>
    </w:p>
    <w:sectPr w:rsidR="001321CC" w:rsidRPr="006B77FE" w:rsidSect="001471E6">
      <w:footerReference w:type="default" r:id="rId10"/>
      <w:pgSz w:w="11906" w:h="16838"/>
      <w:pgMar w:top="1134" w:right="1134" w:bottom="1134" w:left="1134" w:header="720" w:footer="283"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22A7A8" w14:textId="77777777" w:rsidR="00D0217B" w:rsidRDefault="00D0217B">
      <w:r>
        <w:separator/>
      </w:r>
    </w:p>
  </w:endnote>
  <w:endnote w:type="continuationSeparator" w:id="0">
    <w:p w14:paraId="5CD8E6E9" w14:textId="77777777" w:rsidR="00D0217B" w:rsidRDefault="00D021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F">
    <w:charset w:val="00"/>
    <w:family w:val="auto"/>
    <w:pitch w:val="variable"/>
  </w:font>
  <w:font w:name="Aptos Display">
    <w:charset w:val="00"/>
    <w:family w:val="swiss"/>
    <w:pitch w:val="variable"/>
    <w:sig w:usb0="20000287" w:usb1="00000003" w:usb2="00000000" w:usb3="00000000" w:csb0="0000019F" w:csb1="00000000"/>
  </w:font>
  <w:font w:name="Liberation Sans">
    <w:charset w:val="00"/>
    <w:family w:val="swiss"/>
    <w:pitch w:val="variable"/>
  </w:font>
  <w:font w:name="Noto Sans CJK SC">
    <w:charset w:val="00"/>
    <w:family w:val="auto"/>
    <w:pitch w:val="variable"/>
  </w:font>
  <w:font w:name="Lohit Devanagari">
    <w:charset w:val="00"/>
    <w:family w:val="auto"/>
    <w:pitch w:val="variable"/>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4621290"/>
      <w:docPartObj>
        <w:docPartGallery w:val="Page Numbers (Bottom of Page)"/>
        <w:docPartUnique/>
      </w:docPartObj>
    </w:sdtPr>
    <w:sdtEndPr>
      <w:rPr>
        <w:sz w:val="18"/>
        <w:szCs w:val="18"/>
      </w:rPr>
    </w:sdtEndPr>
    <w:sdtContent>
      <w:p w14:paraId="04D1E04A" w14:textId="71A9338F" w:rsidR="001471E6" w:rsidRPr="006B77FE" w:rsidRDefault="001471E6">
        <w:pPr>
          <w:pStyle w:val="Pieddepage"/>
          <w:jc w:val="right"/>
          <w:rPr>
            <w:sz w:val="18"/>
            <w:szCs w:val="18"/>
          </w:rPr>
        </w:pPr>
        <w:r w:rsidRPr="006B77FE">
          <w:rPr>
            <w:sz w:val="18"/>
            <w:szCs w:val="18"/>
          </w:rPr>
          <w:fldChar w:fldCharType="begin"/>
        </w:r>
        <w:r w:rsidRPr="006B77FE">
          <w:rPr>
            <w:sz w:val="18"/>
            <w:szCs w:val="18"/>
          </w:rPr>
          <w:instrText>PAGE   \* MERGEFORMAT</w:instrText>
        </w:r>
        <w:r w:rsidRPr="006B77FE">
          <w:rPr>
            <w:sz w:val="18"/>
            <w:szCs w:val="18"/>
          </w:rPr>
          <w:fldChar w:fldCharType="separate"/>
        </w:r>
        <w:r w:rsidRPr="006B77FE">
          <w:rPr>
            <w:sz w:val="18"/>
            <w:szCs w:val="18"/>
          </w:rPr>
          <w:t>2</w:t>
        </w:r>
        <w:r w:rsidRPr="006B77FE">
          <w:rPr>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EEC7E5" w14:textId="77777777" w:rsidR="00D0217B" w:rsidRDefault="00D0217B">
      <w:r>
        <w:rPr>
          <w:color w:val="000000"/>
        </w:rPr>
        <w:separator/>
      </w:r>
    </w:p>
  </w:footnote>
  <w:footnote w:type="continuationSeparator" w:id="0">
    <w:p w14:paraId="154ECCBE" w14:textId="77777777" w:rsidR="00D0217B" w:rsidRDefault="00D021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A7554A"/>
    <w:multiLevelType w:val="multilevel"/>
    <w:tmpl w:val="ED2EA43C"/>
    <w:lvl w:ilvl="0">
      <w:start w:val="1"/>
      <w:numFmt w:val="bullet"/>
      <w:lvlText w:val=""/>
      <w:lvlJc w:val="left"/>
      <w:pPr>
        <w:ind w:left="720" w:hanging="360"/>
      </w:pPr>
      <w:rPr>
        <w:rFonts w:ascii="Symbol" w:hAnsi="Symbol" w:hint="default"/>
        <w:sz w:val="20"/>
      </w:rPr>
    </w:lvl>
    <w:lvl w:ilvl="1">
      <w:numFmt w:val="bullet"/>
      <w:lvlText w:val="o"/>
      <w:lvlJc w:val="left"/>
      <w:pPr>
        <w:ind w:left="1440" w:hanging="360"/>
      </w:pPr>
      <w:rPr>
        <w:rFonts w:cs="Courier New"/>
        <w:sz w:val="20"/>
      </w:rPr>
    </w:lvl>
    <w:lvl w:ilvl="2">
      <w:numFmt w:val="bullet"/>
      <w:lvlText w:val=""/>
      <w:lvlJc w:val="left"/>
      <w:pPr>
        <w:ind w:left="2160" w:hanging="360"/>
      </w:pPr>
      <w:rPr>
        <w:rFonts w:cs="Wingdings"/>
        <w:sz w:val="20"/>
      </w:rPr>
    </w:lvl>
    <w:lvl w:ilvl="3">
      <w:numFmt w:val="bullet"/>
      <w:lvlText w:val=""/>
      <w:lvlJc w:val="left"/>
      <w:pPr>
        <w:ind w:left="2880" w:hanging="360"/>
      </w:pPr>
      <w:rPr>
        <w:rFonts w:cs="Wingdings"/>
        <w:sz w:val="20"/>
      </w:rPr>
    </w:lvl>
    <w:lvl w:ilvl="4">
      <w:numFmt w:val="bullet"/>
      <w:lvlText w:val=""/>
      <w:lvlJc w:val="left"/>
      <w:pPr>
        <w:ind w:left="3600" w:hanging="360"/>
      </w:pPr>
      <w:rPr>
        <w:rFonts w:cs="Wingdings"/>
        <w:sz w:val="20"/>
      </w:rPr>
    </w:lvl>
    <w:lvl w:ilvl="5">
      <w:numFmt w:val="bullet"/>
      <w:lvlText w:val=""/>
      <w:lvlJc w:val="left"/>
      <w:pPr>
        <w:ind w:left="4320" w:hanging="360"/>
      </w:pPr>
      <w:rPr>
        <w:rFonts w:cs="Wingdings"/>
        <w:sz w:val="20"/>
      </w:rPr>
    </w:lvl>
    <w:lvl w:ilvl="6">
      <w:numFmt w:val="bullet"/>
      <w:lvlText w:val=""/>
      <w:lvlJc w:val="left"/>
      <w:pPr>
        <w:ind w:left="5040" w:hanging="360"/>
      </w:pPr>
      <w:rPr>
        <w:rFonts w:cs="Wingdings"/>
        <w:sz w:val="20"/>
      </w:rPr>
    </w:lvl>
    <w:lvl w:ilvl="7">
      <w:numFmt w:val="bullet"/>
      <w:lvlText w:val=""/>
      <w:lvlJc w:val="left"/>
      <w:pPr>
        <w:ind w:left="5760" w:hanging="360"/>
      </w:pPr>
      <w:rPr>
        <w:rFonts w:cs="Wingdings"/>
        <w:sz w:val="20"/>
      </w:rPr>
    </w:lvl>
    <w:lvl w:ilvl="8">
      <w:numFmt w:val="bullet"/>
      <w:lvlText w:val=""/>
      <w:lvlJc w:val="left"/>
      <w:pPr>
        <w:ind w:left="6480" w:hanging="360"/>
      </w:pPr>
      <w:rPr>
        <w:rFonts w:cs="Wingdings"/>
        <w:sz w:val="20"/>
      </w:rPr>
    </w:lvl>
  </w:abstractNum>
  <w:abstractNum w:abstractNumId="1" w15:restartNumberingAfterBreak="0">
    <w:nsid w:val="27117D2A"/>
    <w:multiLevelType w:val="multilevel"/>
    <w:tmpl w:val="18DC1D72"/>
    <w:styleLink w:val="WWNum3"/>
    <w:lvl w:ilvl="0">
      <w:numFmt w:val="bullet"/>
      <w:lvlText w:val=""/>
      <w:lvlJc w:val="left"/>
      <w:pPr>
        <w:ind w:left="720" w:hanging="360"/>
      </w:pPr>
      <w:rPr>
        <w:rFonts w:ascii="Aptos" w:hAnsi="Aptos" w:cs="Symbol"/>
        <w:sz w:val="20"/>
      </w:rPr>
    </w:lvl>
    <w:lvl w:ilvl="1">
      <w:numFmt w:val="bullet"/>
      <w:lvlText w:val="o"/>
      <w:lvlJc w:val="left"/>
      <w:pPr>
        <w:ind w:left="1440" w:hanging="360"/>
      </w:pPr>
      <w:rPr>
        <w:rFonts w:cs="Courier New"/>
        <w:sz w:val="20"/>
      </w:rPr>
    </w:lvl>
    <w:lvl w:ilvl="2">
      <w:numFmt w:val="bullet"/>
      <w:lvlText w:val=""/>
      <w:lvlJc w:val="left"/>
      <w:pPr>
        <w:ind w:left="2160" w:hanging="360"/>
      </w:pPr>
      <w:rPr>
        <w:rFonts w:cs="Wingdings"/>
        <w:sz w:val="20"/>
      </w:rPr>
    </w:lvl>
    <w:lvl w:ilvl="3">
      <w:numFmt w:val="bullet"/>
      <w:lvlText w:val=""/>
      <w:lvlJc w:val="left"/>
      <w:pPr>
        <w:ind w:left="2880" w:hanging="360"/>
      </w:pPr>
      <w:rPr>
        <w:rFonts w:cs="Wingdings"/>
        <w:sz w:val="20"/>
      </w:rPr>
    </w:lvl>
    <w:lvl w:ilvl="4">
      <w:numFmt w:val="bullet"/>
      <w:lvlText w:val=""/>
      <w:lvlJc w:val="left"/>
      <w:pPr>
        <w:ind w:left="3600" w:hanging="360"/>
      </w:pPr>
      <w:rPr>
        <w:rFonts w:cs="Wingdings"/>
        <w:sz w:val="20"/>
      </w:rPr>
    </w:lvl>
    <w:lvl w:ilvl="5">
      <w:numFmt w:val="bullet"/>
      <w:lvlText w:val=""/>
      <w:lvlJc w:val="left"/>
      <w:pPr>
        <w:ind w:left="4320" w:hanging="360"/>
      </w:pPr>
      <w:rPr>
        <w:rFonts w:cs="Wingdings"/>
        <w:sz w:val="20"/>
      </w:rPr>
    </w:lvl>
    <w:lvl w:ilvl="6">
      <w:numFmt w:val="bullet"/>
      <w:lvlText w:val=""/>
      <w:lvlJc w:val="left"/>
      <w:pPr>
        <w:ind w:left="5040" w:hanging="360"/>
      </w:pPr>
      <w:rPr>
        <w:rFonts w:cs="Wingdings"/>
        <w:sz w:val="20"/>
      </w:rPr>
    </w:lvl>
    <w:lvl w:ilvl="7">
      <w:numFmt w:val="bullet"/>
      <w:lvlText w:val=""/>
      <w:lvlJc w:val="left"/>
      <w:pPr>
        <w:ind w:left="5760" w:hanging="360"/>
      </w:pPr>
      <w:rPr>
        <w:rFonts w:cs="Wingdings"/>
        <w:sz w:val="20"/>
      </w:rPr>
    </w:lvl>
    <w:lvl w:ilvl="8">
      <w:numFmt w:val="bullet"/>
      <w:lvlText w:val=""/>
      <w:lvlJc w:val="left"/>
      <w:pPr>
        <w:ind w:left="6480" w:hanging="360"/>
      </w:pPr>
      <w:rPr>
        <w:rFonts w:cs="Wingdings"/>
        <w:sz w:val="20"/>
      </w:rPr>
    </w:lvl>
  </w:abstractNum>
  <w:abstractNum w:abstractNumId="2" w15:restartNumberingAfterBreak="0">
    <w:nsid w:val="319F63F4"/>
    <w:multiLevelType w:val="multilevel"/>
    <w:tmpl w:val="C58E4B3A"/>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cs="Courier New"/>
      </w:rPr>
    </w:lvl>
    <w:lvl w:ilvl="2">
      <w:numFmt w:val="bullet"/>
      <w:lvlText w:val=""/>
      <w:lvlJc w:val="left"/>
      <w:pPr>
        <w:ind w:left="2160" w:hanging="360"/>
      </w:pPr>
    </w:lvl>
    <w:lvl w:ilvl="3">
      <w:numFmt w:val="bullet"/>
      <w:lvlText w:val=""/>
      <w:lvlJc w:val="left"/>
      <w:pPr>
        <w:ind w:left="2880" w:hanging="360"/>
      </w:pPr>
      <w:rPr>
        <w:rFonts w:ascii="Aptos" w:hAnsi="Aptos"/>
      </w:rPr>
    </w:lvl>
    <w:lvl w:ilvl="4">
      <w:numFmt w:val="bullet"/>
      <w:lvlText w:val="o"/>
      <w:lvlJc w:val="left"/>
      <w:pPr>
        <w:ind w:left="3600" w:hanging="360"/>
      </w:pPr>
      <w:rPr>
        <w:rFonts w:cs="Courier New"/>
      </w:rPr>
    </w:lvl>
    <w:lvl w:ilvl="5">
      <w:numFmt w:val="bullet"/>
      <w:lvlText w:val=""/>
      <w:lvlJc w:val="left"/>
      <w:pPr>
        <w:ind w:left="4320" w:hanging="360"/>
      </w:pPr>
    </w:lvl>
    <w:lvl w:ilvl="6">
      <w:numFmt w:val="bullet"/>
      <w:lvlText w:val=""/>
      <w:lvlJc w:val="left"/>
      <w:pPr>
        <w:ind w:left="5040" w:hanging="360"/>
      </w:pPr>
      <w:rPr>
        <w:rFonts w:ascii="Aptos" w:hAnsi="Aptos"/>
      </w:rPr>
    </w:lvl>
    <w:lvl w:ilvl="7">
      <w:numFmt w:val="bullet"/>
      <w:lvlText w:val="o"/>
      <w:lvlJc w:val="left"/>
      <w:pPr>
        <w:ind w:left="5760" w:hanging="360"/>
      </w:pPr>
      <w:rPr>
        <w:rFonts w:cs="Courier New"/>
      </w:rPr>
    </w:lvl>
    <w:lvl w:ilvl="8">
      <w:numFmt w:val="bullet"/>
      <w:lvlText w:val=""/>
      <w:lvlJc w:val="left"/>
      <w:pPr>
        <w:ind w:left="6480" w:hanging="360"/>
      </w:pPr>
    </w:lvl>
  </w:abstractNum>
  <w:abstractNum w:abstractNumId="3" w15:restartNumberingAfterBreak="0">
    <w:nsid w:val="3C281949"/>
    <w:multiLevelType w:val="multilevel"/>
    <w:tmpl w:val="6712BC02"/>
    <w:styleLink w:val="WWNum1"/>
    <w:lvl w:ilvl="0">
      <w:numFmt w:val="bullet"/>
      <w:lvlText w:val=""/>
      <w:lvlJc w:val="left"/>
      <w:pPr>
        <w:ind w:left="720" w:hanging="360"/>
      </w:pPr>
      <w:rPr>
        <w:rFonts w:ascii="Aptos" w:hAnsi="Aptos" w:cs="Symbol"/>
        <w:sz w:val="20"/>
      </w:rPr>
    </w:lvl>
    <w:lvl w:ilvl="1">
      <w:numFmt w:val="bullet"/>
      <w:lvlText w:val="o"/>
      <w:lvlJc w:val="left"/>
      <w:pPr>
        <w:ind w:left="1440" w:hanging="360"/>
      </w:pPr>
      <w:rPr>
        <w:rFonts w:cs="Courier New"/>
        <w:sz w:val="20"/>
      </w:rPr>
    </w:lvl>
    <w:lvl w:ilvl="2">
      <w:numFmt w:val="bullet"/>
      <w:lvlText w:val=""/>
      <w:lvlJc w:val="left"/>
      <w:pPr>
        <w:ind w:left="2160" w:hanging="360"/>
      </w:pPr>
      <w:rPr>
        <w:rFonts w:cs="Wingdings"/>
        <w:sz w:val="20"/>
      </w:rPr>
    </w:lvl>
    <w:lvl w:ilvl="3">
      <w:numFmt w:val="bullet"/>
      <w:lvlText w:val=""/>
      <w:lvlJc w:val="left"/>
      <w:pPr>
        <w:ind w:left="2880" w:hanging="360"/>
      </w:pPr>
      <w:rPr>
        <w:rFonts w:cs="Wingdings"/>
        <w:sz w:val="20"/>
      </w:rPr>
    </w:lvl>
    <w:lvl w:ilvl="4">
      <w:numFmt w:val="bullet"/>
      <w:lvlText w:val=""/>
      <w:lvlJc w:val="left"/>
      <w:pPr>
        <w:ind w:left="3600" w:hanging="360"/>
      </w:pPr>
      <w:rPr>
        <w:rFonts w:cs="Wingdings"/>
        <w:sz w:val="20"/>
      </w:rPr>
    </w:lvl>
    <w:lvl w:ilvl="5">
      <w:numFmt w:val="bullet"/>
      <w:lvlText w:val=""/>
      <w:lvlJc w:val="left"/>
      <w:pPr>
        <w:ind w:left="4320" w:hanging="360"/>
      </w:pPr>
      <w:rPr>
        <w:rFonts w:cs="Wingdings"/>
        <w:sz w:val="20"/>
      </w:rPr>
    </w:lvl>
    <w:lvl w:ilvl="6">
      <w:numFmt w:val="bullet"/>
      <w:lvlText w:val=""/>
      <w:lvlJc w:val="left"/>
      <w:pPr>
        <w:ind w:left="5040" w:hanging="360"/>
      </w:pPr>
      <w:rPr>
        <w:rFonts w:cs="Wingdings"/>
        <w:sz w:val="20"/>
      </w:rPr>
    </w:lvl>
    <w:lvl w:ilvl="7">
      <w:numFmt w:val="bullet"/>
      <w:lvlText w:val=""/>
      <w:lvlJc w:val="left"/>
      <w:pPr>
        <w:ind w:left="5760" w:hanging="360"/>
      </w:pPr>
      <w:rPr>
        <w:rFonts w:cs="Wingdings"/>
        <w:sz w:val="20"/>
      </w:rPr>
    </w:lvl>
    <w:lvl w:ilvl="8">
      <w:numFmt w:val="bullet"/>
      <w:lvlText w:val=""/>
      <w:lvlJc w:val="left"/>
      <w:pPr>
        <w:ind w:left="6480" w:hanging="360"/>
      </w:pPr>
      <w:rPr>
        <w:rFonts w:cs="Wingdings"/>
        <w:sz w:val="20"/>
      </w:rPr>
    </w:lvl>
  </w:abstractNum>
  <w:abstractNum w:abstractNumId="4" w15:restartNumberingAfterBreak="0">
    <w:nsid w:val="570D4D05"/>
    <w:multiLevelType w:val="multilevel"/>
    <w:tmpl w:val="F8A22748"/>
    <w:styleLink w:val="WWNum5"/>
    <w:lvl w:ilvl="0">
      <w:start w:val="1"/>
      <w:numFmt w:val="none"/>
      <w:suff w:val="nothing"/>
      <w:lvlText w:val="%1"/>
      <w:lvlJc w:val="left"/>
    </w:lvl>
    <w:lvl w:ilvl="1">
      <w:start w:val="1"/>
      <w:numFmt w:val="none"/>
      <w:suff w:val="nothing"/>
      <w:lvlText w:val="%2"/>
      <w:lvlJc w:val="left"/>
    </w:lvl>
    <w:lvl w:ilvl="2">
      <w:start w:val="1"/>
      <w:numFmt w:val="none"/>
      <w:suff w:val="nothing"/>
      <w:lvlText w:val="%3"/>
      <w:lvlJc w:val="left"/>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abstractNum w:abstractNumId="5" w15:restartNumberingAfterBreak="0">
    <w:nsid w:val="597B143B"/>
    <w:multiLevelType w:val="multilevel"/>
    <w:tmpl w:val="BCC462B6"/>
    <w:styleLink w:val="WWNum4"/>
    <w:lvl w:ilvl="0">
      <w:numFmt w:val="bullet"/>
      <w:lvlText w:val=""/>
      <w:lvlJc w:val="left"/>
      <w:pPr>
        <w:ind w:left="720" w:hanging="360"/>
      </w:pPr>
      <w:rPr>
        <w:rFonts w:ascii="Aptos" w:hAnsi="Aptos" w:cs="Symbol"/>
        <w:sz w:val="20"/>
      </w:rPr>
    </w:lvl>
    <w:lvl w:ilvl="1">
      <w:numFmt w:val="bullet"/>
      <w:lvlText w:val="o"/>
      <w:lvlJc w:val="left"/>
      <w:pPr>
        <w:ind w:left="1440" w:hanging="360"/>
      </w:pPr>
      <w:rPr>
        <w:rFonts w:cs="Courier New"/>
        <w:sz w:val="20"/>
      </w:rPr>
    </w:lvl>
    <w:lvl w:ilvl="2">
      <w:numFmt w:val="bullet"/>
      <w:lvlText w:val=""/>
      <w:lvlJc w:val="left"/>
      <w:pPr>
        <w:ind w:left="2160" w:hanging="360"/>
      </w:pPr>
      <w:rPr>
        <w:rFonts w:cs="Wingdings"/>
        <w:sz w:val="20"/>
      </w:rPr>
    </w:lvl>
    <w:lvl w:ilvl="3">
      <w:numFmt w:val="bullet"/>
      <w:lvlText w:val=""/>
      <w:lvlJc w:val="left"/>
      <w:pPr>
        <w:ind w:left="2880" w:hanging="360"/>
      </w:pPr>
      <w:rPr>
        <w:rFonts w:cs="Wingdings"/>
        <w:sz w:val="20"/>
      </w:rPr>
    </w:lvl>
    <w:lvl w:ilvl="4">
      <w:numFmt w:val="bullet"/>
      <w:lvlText w:val=""/>
      <w:lvlJc w:val="left"/>
      <w:pPr>
        <w:ind w:left="3600" w:hanging="360"/>
      </w:pPr>
      <w:rPr>
        <w:rFonts w:cs="Wingdings"/>
        <w:sz w:val="20"/>
      </w:rPr>
    </w:lvl>
    <w:lvl w:ilvl="5">
      <w:numFmt w:val="bullet"/>
      <w:lvlText w:val=""/>
      <w:lvlJc w:val="left"/>
      <w:pPr>
        <w:ind w:left="4320" w:hanging="360"/>
      </w:pPr>
      <w:rPr>
        <w:rFonts w:cs="Wingdings"/>
        <w:sz w:val="20"/>
      </w:rPr>
    </w:lvl>
    <w:lvl w:ilvl="6">
      <w:numFmt w:val="bullet"/>
      <w:lvlText w:val=""/>
      <w:lvlJc w:val="left"/>
      <w:pPr>
        <w:ind w:left="5040" w:hanging="360"/>
      </w:pPr>
      <w:rPr>
        <w:rFonts w:cs="Wingdings"/>
        <w:sz w:val="20"/>
      </w:rPr>
    </w:lvl>
    <w:lvl w:ilvl="7">
      <w:numFmt w:val="bullet"/>
      <w:lvlText w:val=""/>
      <w:lvlJc w:val="left"/>
      <w:pPr>
        <w:ind w:left="5760" w:hanging="360"/>
      </w:pPr>
      <w:rPr>
        <w:rFonts w:cs="Wingdings"/>
        <w:sz w:val="20"/>
      </w:rPr>
    </w:lvl>
    <w:lvl w:ilvl="8">
      <w:numFmt w:val="bullet"/>
      <w:lvlText w:val=""/>
      <w:lvlJc w:val="left"/>
      <w:pPr>
        <w:ind w:left="6480" w:hanging="360"/>
      </w:pPr>
      <w:rPr>
        <w:rFonts w:cs="Wingdings"/>
        <w:sz w:val="20"/>
      </w:rPr>
    </w:lvl>
  </w:abstractNum>
  <w:abstractNum w:abstractNumId="6" w15:restartNumberingAfterBreak="0">
    <w:nsid w:val="5E6A4908"/>
    <w:multiLevelType w:val="multilevel"/>
    <w:tmpl w:val="14DC99D6"/>
    <w:styleLink w:val="WWNum6"/>
    <w:lvl w:ilvl="0">
      <w:numFmt w:val="bullet"/>
      <w:lvlText w:val=""/>
      <w:lvlJc w:val="left"/>
      <w:pPr>
        <w:ind w:left="720" w:hanging="360"/>
      </w:pPr>
      <w:rPr>
        <w:rFonts w:ascii="Aptos" w:hAnsi="Aptos"/>
      </w:rPr>
    </w:lvl>
    <w:lvl w:ilvl="1">
      <w:numFmt w:val="bullet"/>
      <w:lvlText w:val="o"/>
      <w:lvlJc w:val="left"/>
      <w:pPr>
        <w:ind w:left="1440" w:hanging="360"/>
      </w:pPr>
      <w:rPr>
        <w:rFonts w:cs="Courier New"/>
      </w:rPr>
    </w:lvl>
    <w:lvl w:ilvl="2">
      <w:numFmt w:val="bullet"/>
      <w:lvlText w:val=""/>
      <w:lvlJc w:val="left"/>
      <w:pPr>
        <w:ind w:left="2160" w:hanging="360"/>
      </w:pPr>
    </w:lvl>
    <w:lvl w:ilvl="3">
      <w:numFmt w:val="bullet"/>
      <w:lvlText w:val=""/>
      <w:lvlJc w:val="left"/>
      <w:pPr>
        <w:ind w:left="2880" w:hanging="360"/>
      </w:pPr>
      <w:rPr>
        <w:rFonts w:ascii="Aptos" w:hAnsi="Aptos"/>
      </w:rPr>
    </w:lvl>
    <w:lvl w:ilvl="4">
      <w:numFmt w:val="bullet"/>
      <w:lvlText w:val="o"/>
      <w:lvlJc w:val="left"/>
      <w:pPr>
        <w:ind w:left="3600" w:hanging="360"/>
      </w:pPr>
      <w:rPr>
        <w:rFonts w:cs="Courier New"/>
      </w:rPr>
    </w:lvl>
    <w:lvl w:ilvl="5">
      <w:numFmt w:val="bullet"/>
      <w:lvlText w:val=""/>
      <w:lvlJc w:val="left"/>
      <w:pPr>
        <w:ind w:left="4320" w:hanging="360"/>
      </w:pPr>
    </w:lvl>
    <w:lvl w:ilvl="6">
      <w:numFmt w:val="bullet"/>
      <w:lvlText w:val=""/>
      <w:lvlJc w:val="left"/>
      <w:pPr>
        <w:ind w:left="5040" w:hanging="360"/>
      </w:pPr>
      <w:rPr>
        <w:rFonts w:ascii="Aptos" w:hAnsi="Aptos"/>
      </w:rPr>
    </w:lvl>
    <w:lvl w:ilvl="7">
      <w:numFmt w:val="bullet"/>
      <w:lvlText w:val="o"/>
      <w:lvlJc w:val="left"/>
      <w:pPr>
        <w:ind w:left="5760" w:hanging="360"/>
      </w:pPr>
      <w:rPr>
        <w:rFonts w:cs="Courier New"/>
      </w:rPr>
    </w:lvl>
    <w:lvl w:ilvl="8">
      <w:numFmt w:val="bullet"/>
      <w:lvlText w:val=""/>
      <w:lvlJc w:val="left"/>
      <w:pPr>
        <w:ind w:left="6480" w:hanging="360"/>
      </w:pPr>
    </w:lvl>
  </w:abstractNum>
  <w:abstractNum w:abstractNumId="7" w15:restartNumberingAfterBreak="0">
    <w:nsid w:val="67A876D9"/>
    <w:multiLevelType w:val="multilevel"/>
    <w:tmpl w:val="B59A8650"/>
    <w:lvl w:ilvl="0">
      <w:start w:val="1"/>
      <w:numFmt w:val="bullet"/>
      <w:lvlText w:val=""/>
      <w:lvlJc w:val="left"/>
      <w:pPr>
        <w:ind w:left="720" w:hanging="360"/>
      </w:pPr>
      <w:rPr>
        <w:rFonts w:ascii="Symbol" w:hAnsi="Symbol" w:hint="default"/>
        <w:sz w:val="20"/>
      </w:rPr>
    </w:lvl>
    <w:lvl w:ilvl="1">
      <w:numFmt w:val="bullet"/>
      <w:lvlText w:val="o"/>
      <w:lvlJc w:val="left"/>
      <w:pPr>
        <w:ind w:left="1440" w:hanging="360"/>
      </w:pPr>
      <w:rPr>
        <w:rFonts w:cs="Courier New"/>
        <w:sz w:val="20"/>
      </w:rPr>
    </w:lvl>
    <w:lvl w:ilvl="2">
      <w:numFmt w:val="bullet"/>
      <w:lvlText w:val=""/>
      <w:lvlJc w:val="left"/>
      <w:pPr>
        <w:ind w:left="2160" w:hanging="360"/>
      </w:pPr>
      <w:rPr>
        <w:rFonts w:cs="Wingdings"/>
        <w:sz w:val="20"/>
      </w:rPr>
    </w:lvl>
    <w:lvl w:ilvl="3">
      <w:numFmt w:val="bullet"/>
      <w:lvlText w:val=""/>
      <w:lvlJc w:val="left"/>
      <w:pPr>
        <w:ind w:left="2880" w:hanging="360"/>
      </w:pPr>
      <w:rPr>
        <w:rFonts w:cs="Wingdings"/>
        <w:sz w:val="20"/>
      </w:rPr>
    </w:lvl>
    <w:lvl w:ilvl="4">
      <w:numFmt w:val="bullet"/>
      <w:lvlText w:val=""/>
      <w:lvlJc w:val="left"/>
      <w:pPr>
        <w:ind w:left="3600" w:hanging="360"/>
      </w:pPr>
      <w:rPr>
        <w:rFonts w:cs="Wingdings"/>
        <w:sz w:val="20"/>
      </w:rPr>
    </w:lvl>
    <w:lvl w:ilvl="5">
      <w:numFmt w:val="bullet"/>
      <w:lvlText w:val=""/>
      <w:lvlJc w:val="left"/>
      <w:pPr>
        <w:ind w:left="4320" w:hanging="360"/>
      </w:pPr>
      <w:rPr>
        <w:rFonts w:cs="Wingdings"/>
        <w:sz w:val="20"/>
      </w:rPr>
    </w:lvl>
    <w:lvl w:ilvl="6">
      <w:numFmt w:val="bullet"/>
      <w:lvlText w:val=""/>
      <w:lvlJc w:val="left"/>
      <w:pPr>
        <w:ind w:left="5040" w:hanging="360"/>
      </w:pPr>
      <w:rPr>
        <w:rFonts w:cs="Wingdings"/>
        <w:sz w:val="20"/>
      </w:rPr>
    </w:lvl>
    <w:lvl w:ilvl="7">
      <w:numFmt w:val="bullet"/>
      <w:lvlText w:val=""/>
      <w:lvlJc w:val="left"/>
      <w:pPr>
        <w:ind w:left="5760" w:hanging="360"/>
      </w:pPr>
      <w:rPr>
        <w:rFonts w:cs="Wingdings"/>
        <w:sz w:val="20"/>
      </w:rPr>
    </w:lvl>
    <w:lvl w:ilvl="8">
      <w:numFmt w:val="bullet"/>
      <w:lvlText w:val=""/>
      <w:lvlJc w:val="left"/>
      <w:pPr>
        <w:ind w:left="6480" w:hanging="360"/>
      </w:pPr>
      <w:rPr>
        <w:rFonts w:cs="Wingdings"/>
        <w:sz w:val="20"/>
      </w:rPr>
    </w:lvl>
  </w:abstractNum>
  <w:abstractNum w:abstractNumId="8" w15:restartNumberingAfterBreak="0">
    <w:nsid w:val="6E9D4454"/>
    <w:multiLevelType w:val="multilevel"/>
    <w:tmpl w:val="FFAC20B2"/>
    <w:styleLink w:val="Aucuneliste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 w15:restartNumberingAfterBreak="0">
    <w:nsid w:val="72F8673B"/>
    <w:multiLevelType w:val="hybridMultilevel"/>
    <w:tmpl w:val="38963476"/>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0" w15:restartNumberingAfterBreak="0">
    <w:nsid w:val="795929D7"/>
    <w:multiLevelType w:val="multilevel"/>
    <w:tmpl w:val="8E2EF8DA"/>
    <w:lvl w:ilvl="0">
      <w:start w:val="1"/>
      <w:numFmt w:val="bullet"/>
      <w:lvlText w:val=""/>
      <w:lvlJc w:val="left"/>
      <w:pPr>
        <w:ind w:left="720" w:hanging="360"/>
      </w:pPr>
      <w:rPr>
        <w:rFonts w:ascii="Symbol" w:hAnsi="Symbol" w:hint="default"/>
        <w:sz w:val="20"/>
      </w:rPr>
    </w:lvl>
    <w:lvl w:ilvl="1">
      <w:numFmt w:val="bullet"/>
      <w:lvlText w:val="o"/>
      <w:lvlJc w:val="left"/>
      <w:pPr>
        <w:ind w:left="1440" w:hanging="360"/>
      </w:pPr>
      <w:rPr>
        <w:rFonts w:cs="Courier New"/>
        <w:sz w:val="20"/>
      </w:rPr>
    </w:lvl>
    <w:lvl w:ilvl="2">
      <w:numFmt w:val="bullet"/>
      <w:lvlText w:val=""/>
      <w:lvlJc w:val="left"/>
      <w:pPr>
        <w:ind w:left="2160" w:hanging="360"/>
      </w:pPr>
      <w:rPr>
        <w:rFonts w:cs="Wingdings"/>
        <w:sz w:val="20"/>
      </w:rPr>
    </w:lvl>
    <w:lvl w:ilvl="3">
      <w:numFmt w:val="bullet"/>
      <w:lvlText w:val=""/>
      <w:lvlJc w:val="left"/>
      <w:pPr>
        <w:ind w:left="2880" w:hanging="360"/>
      </w:pPr>
      <w:rPr>
        <w:rFonts w:cs="Wingdings"/>
        <w:sz w:val="20"/>
      </w:rPr>
    </w:lvl>
    <w:lvl w:ilvl="4">
      <w:numFmt w:val="bullet"/>
      <w:lvlText w:val=""/>
      <w:lvlJc w:val="left"/>
      <w:pPr>
        <w:ind w:left="3600" w:hanging="360"/>
      </w:pPr>
      <w:rPr>
        <w:rFonts w:cs="Wingdings"/>
        <w:sz w:val="20"/>
      </w:rPr>
    </w:lvl>
    <w:lvl w:ilvl="5">
      <w:numFmt w:val="bullet"/>
      <w:lvlText w:val=""/>
      <w:lvlJc w:val="left"/>
      <w:pPr>
        <w:ind w:left="4320" w:hanging="360"/>
      </w:pPr>
      <w:rPr>
        <w:rFonts w:cs="Wingdings"/>
        <w:sz w:val="20"/>
      </w:rPr>
    </w:lvl>
    <w:lvl w:ilvl="6">
      <w:numFmt w:val="bullet"/>
      <w:lvlText w:val=""/>
      <w:lvlJc w:val="left"/>
      <w:pPr>
        <w:ind w:left="5040" w:hanging="360"/>
      </w:pPr>
      <w:rPr>
        <w:rFonts w:cs="Wingdings"/>
        <w:sz w:val="20"/>
      </w:rPr>
    </w:lvl>
    <w:lvl w:ilvl="7">
      <w:numFmt w:val="bullet"/>
      <w:lvlText w:val=""/>
      <w:lvlJc w:val="left"/>
      <w:pPr>
        <w:ind w:left="5760" w:hanging="360"/>
      </w:pPr>
      <w:rPr>
        <w:rFonts w:cs="Wingdings"/>
        <w:sz w:val="20"/>
      </w:rPr>
    </w:lvl>
    <w:lvl w:ilvl="8">
      <w:numFmt w:val="bullet"/>
      <w:lvlText w:val=""/>
      <w:lvlJc w:val="left"/>
      <w:pPr>
        <w:ind w:left="6480" w:hanging="360"/>
      </w:pPr>
      <w:rPr>
        <w:rFonts w:cs="Wingdings"/>
        <w:sz w:val="20"/>
      </w:rPr>
    </w:lvl>
  </w:abstractNum>
  <w:abstractNum w:abstractNumId="11" w15:restartNumberingAfterBreak="0">
    <w:nsid w:val="7AAF59D8"/>
    <w:multiLevelType w:val="multilevel"/>
    <w:tmpl w:val="D662FF96"/>
    <w:styleLink w:val="WWNum2"/>
    <w:lvl w:ilvl="0">
      <w:numFmt w:val="bullet"/>
      <w:lvlText w:val=""/>
      <w:lvlJc w:val="left"/>
      <w:pPr>
        <w:ind w:left="720" w:hanging="360"/>
      </w:pPr>
      <w:rPr>
        <w:rFonts w:ascii="Aptos" w:hAnsi="Aptos" w:cs="Symbol"/>
        <w:sz w:val="20"/>
      </w:rPr>
    </w:lvl>
    <w:lvl w:ilvl="1">
      <w:numFmt w:val="bullet"/>
      <w:lvlText w:val="o"/>
      <w:lvlJc w:val="left"/>
      <w:pPr>
        <w:ind w:left="1440" w:hanging="360"/>
      </w:pPr>
      <w:rPr>
        <w:rFonts w:cs="Courier New"/>
        <w:sz w:val="20"/>
      </w:rPr>
    </w:lvl>
    <w:lvl w:ilvl="2">
      <w:numFmt w:val="bullet"/>
      <w:lvlText w:val=""/>
      <w:lvlJc w:val="left"/>
      <w:pPr>
        <w:ind w:left="2160" w:hanging="360"/>
      </w:pPr>
      <w:rPr>
        <w:rFonts w:cs="Wingdings"/>
        <w:sz w:val="20"/>
      </w:rPr>
    </w:lvl>
    <w:lvl w:ilvl="3">
      <w:numFmt w:val="bullet"/>
      <w:lvlText w:val=""/>
      <w:lvlJc w:val="left"/>
      <w:pPr>
        <w:ind w:left="2880" w:hanging="360"/>
      </w:pPr>
      <w:rPr>
        <w:rFonts w:cs="Wingdings"/>
        <w:sz w:val="20"/>
      </w:rPr>
    </w:lvl>
    <w:lvl w:ilvl="4">
      <w:numFmt w:val="bullet"/>
      <w:lvlText w:val=""/>
      <w:lvlJc w:val="left"/>
      <w:pPr>
        <w:ind w:left="3600" w:hanging="360"/>
      </w:pPr>
      <w:rPr>
        <w:rFonts w:cs="Wingdings"/>
        <w:sz w:val="20"/>
      </w:rPr>
    </w:lvl>
    <w:lvl w:ilvl="5">
      <w:numFmt w:val="bullet"/>
      <w:lvlText w:val=""/>
      <w:lvlJc w:val="left"/>
      <w:pPr>
        <w:ind w:left="4320" w:hanging="360"/>
      </w:pPr>
      <w:rPr>
        <w:rFonts w:cs="Wingdings"/>
        <w:sz w:val="20"/>
      </w:rPr>
    </w:lvl>
    <w:lvl w:ilvl="6">
      <w:numFmt w:val="bullet"/>
      <w:lvlText w:val=""/>
      <w:lvlJc w:val="left"/>
      <w:pPr>
        <w:ind w:left="5040" w:hanging="360"/>
      </w:pPr>
      <w:rPr>
        <w:rFonts w:cs="Wingdings"/>
        <w:sz w:val="20"/>
      </w:rPr>
    </w:lvl>
    <w:lvl w:ilvl="7">
      <w:numFmt w:val="bullet"/>
      <w:lvlText w:val=""/>
      <w:lvlJc w:val="left"/>
      <w:pPr>
        <w:ind w:left="5760" w:hanging="360"/>
      </w:pPr>
      <w:rPr>
        <w:rFonts w:cs="Wingdings"/>
        <w:sz w:val="20"/>
      </w:rPr>
    </w:lvl>
    <w:lvl w:ilvl="8">
      <w:numFmt w:val="bullet"/>
      <w:lvlText w:val=""/>
      <w:lvlJc w:val="left"/>
      <w:pPr>
        <w:ind w:left="6480" w:hanging="360"/>
      </w:pPr>
      <w:rPr>
        <w:rFonts w:cs="Wingdings"/>
        <w:sz w:val="20"/>
      </w:rPr>
    </w:lvl>
  </w:abstractNum>
  <w:num w:numId="1" w16cid:durableId="1347899922">
    <w:abstractNumId w:val="8"/>
  </w:num>
  <w:num w:numId="2" w16cid:durableId="589972180">
    <w:abstractNumId w:val="3"/>
  </w:num>
  <w:num w:numId="3" w16cid:durableId="1821077699">
    <w:abstractNumId w:val="11"/>
  </w:num>
  <w:num w:numId="4" w16cid:durableId="2003387508">
    <w:abstractNumId w:val="1"/>
  </w:num>
  <w:num w:numId="5" w16cid:durableId="756290276">
    <w:abstractNumId w:val="5"/>
  </w:num>
  <w:num w:numId="6" w16cid:durableId="613631663">
    <w:abstractNumId w:val="4"/>
  </w:num>
  <w:num w:numId="7" w16cid:durableId="257032571">
    <w:abstractNumId w:val="6"/>
  </w:num>
  <w:num w:numId="8" w16cid:durableId="1453476536">
    <w:abstractNumId w:val="6"/>
  </w:num>
  <w:num w:numId="9" w16cid:durableId="703168485">
    <w:abstractNumId w:val="3"/>
  </w:num>
  <w:num w:numId="10" w16cid:durableId="1595628083">
    <w:abstractNumId w:val="11"/>
  </w:num>
  <w:num w:numId="11" w16cid:durableId="1321539251">
    <w:abstractNumId w:val="1"/>
  </w:num>
  <w:num w:numId="12" w16cid:durableId="1922564479">
    <w:abstractNumId w:val="5"/>
  </w:num>
  <w:num w:numId="13" w16cid:durableId="1580481335">
    <w:abstractNumId w:val="2"/>
  </w:num>
  <w:num w:numId="14" w16cid:durableId="1126241510">
    <w:abstractNumId w:val="9"/>
  </w:num>
  <w:num w:numId="15" w16cid:durableId="1333295708">
    <w:abstractNumId w:val="0"/>
  </w:num>
  <w:num w:numId="16" w16cid:durableId="1765150468">
    <w:abstractNumId w:val="10"/>
  </w:num>
  <w:num w:numId="17" w16cid:durableId="87296443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21CC"/>
    <w:rsid w:val="00041949"/>
    <w:rsid w:val="00074101"/>
    <w:rsid w:val="00077C9A"/>
    <w:rsid w:val="0010047A"/>
    <w:rsid w:val="001321CC"/>
    <w:rsid w:val="001471E6"/>
    <w:rsid w:val="00175881"/>
    <w:rsid w:val="001D1FD5"/>
    <w:rsid w:val="00243704"/>
    <w:rsid w:val="002C1998"/>
    <w:rsid w:val="002C7CFF"/>
    <w:rsid w:val="002E0DCF"/>
    <w:rsid w:val="00355F00"/>
    <w:rsid w:val="00363525"/>
    <w:rsid w:val="0038231D"/>
    <w:rsid w:val="00426BDD"/>
    <w:rsid w:val="00441552"/>
    <w:rsid w:val="00467FBB"/>
    <w:rsid w:val="00555490"/>
    <w:rsid w:val="006B77FE"/>
    <w:rsid w:val="006D685E"/>
    <w:rsid w:val="00842255"/>
    <w:rsid w:val="008E3D3C"/>
    <w:rsid w:val="00911939"/>
    <w:rsid w:val="0091221C"/>
    <w:rsid w:val="00913372"/>
    <w:rsid w:val="0092051C"/>
    <w:rsid w:val="0092089D"/>
    <w:rsid w:val="00997066"/>
    <w:rsid w:val="00997E0D"/>
    <w:rsid w:val="009D1485"/>
    <w:rsid w:val="00A450EE"/>
    <w:rsid w:val="00AA175D"/>
    <w:rsid w:val="00B4237B"/>
    <w:rsid w:val="00BD3C32"/>
    <w:rsid w:val="00BD7487"/>
    <w:rsid w:val="00C136E7"/>
    <w:rsid w:val="00C2336A"/>
    <w:rsid w:val="00CB5FEA"/>
    <w:rsid w:val="00D0217B"/>
    <w:rsid w:val="00D1319C"/>
    <w:rsid w:val="00DD797D"/>
    <w:rsid w:val="00E043BF"/>
    <w:rsid w:val="00F09AF6"/>
    <w:rsid w:val="00F27CE3"/>
    <w:rsid w:val="00F634C7"/>
    <w:rsid w:val="00F83FE3"/>
    <w:rsid w:val="00FB089C"/>
    <w:rsid w:val="02153A02"/>
    <w:rsid w:val="0C33FAB0"/>
    <w:rsid w:val="140BC64E"/>
    <w:rsid w:val="16661E08"/>
    <w:rsid w:val="2453E4EC"/>
    <w:rsid w:val="25EEC8F5"/>
    <w:rsid w:val="273709AC"/>
    <w:rsid w:val="35172526"/>
    <w:rsid w:val="39761432"/>
    <w:rsid w:val="39B5C8D0"/>
    <w:rsid w:val="42842160"/>
    <w:rsid w:val="44959CCF"/>
    <w:rsid w:val="4503E654"/>
    <w:rsid w:val="46E73F15"/>
    <w:rsid w:val="48279CF9"/>
    <w:rsid w:val="48B049D9"/>
    <w:rsid w:val="48F33D75"/>
    <w:rsid w:val="4B7030FA"/>
    <w:rsid w:val="50FC5112"/>
    <w:rsid w:val="5AC55365"/>
    <w:rsid w:val="5BACD4B6"/>
    <w:rsid w:val="5DB2E4CF"/>
    <w:rsid w:val="5FC12F7A"/>
    <w:rsid w:val="6033B8F2"/>
    <w:rsid w:val="64AEEC72"/>
    <w:rsid w:val="64FF62A8"/>
    <w:rsid w:val="6C2153C7"/>
    <w:rsid w:val="70780AD3"/>
    <w:rsid w:val="721E4AD9"/>
    <w:rsid w:val="74EDF47B"/>
    <w:rsid w:val="75CF2B65"/>
    <w:rsid w:val="7738A2A6"/>
    <w:rsid w:val="7A9823DB"/>
    <w:rsid w:val="7BF5125C"/>
    <w:rsid w:val="7D73313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E49F6"/>
  <w15:docId w15:val="{4A364BC9-8462-4491-B017-3CC13E8D0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F"/>
        <w:kern w:val="3"/>
        <w:sz w:val="24"/>
        <w:szCs w:val="24"/>
        <w:lang w:val="fr-FR" w:eastAsia="en-US" w:bidi="ar-SA"/>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Standard"/>
    <w:next w:val="Standard"/>
    <w:uiPriority w:val="9"/>
    <w:qFormat/>
    <w:pPr>
      <w:keepNext/>
      <w:keepLines/>
      <w:spacing w:before="360" w:after="80"/>
      <w:outlineLvl w:val="0"/>
    </w:pPr>
    <w:rPr>
      <w:rFonts w:ascii="Aptos Display" w:eastAsia="F" w:hAnsi="Aptos Display"/>
      <w:color w:val="0F4761"/>
      <w:sz w:val="40"/>
      <w:szCs w:val="40"/>
    </w:rPr>
  </w:style>
  <w:style w:type="paragraph" w:styleId="Titre2">
    <w:name w:val="heading 2"/>
    <w:basedOn w:val="Standard"/>
    <w:next w:val="Standard"/>
    <w:uiPriority w:val="9"/>
    <w:semiHidden/>
    <w:unhideWhenUsed/>
    <w:qFormat/>
    <w:pPr>
      <w:keepNext/>
      <w:keepLines/>
      <w:spacing w:before="160" w:after="80"/>
      <w:outlineLvl w:val="1"/>
    </w:pPr>
    <w:rPr>
      <w:rFonts w:ascii="Aptos Display" w:eastAsia="F" w:hAnsi="Aptos Display"/>
      <w:color w:val="0F4761"/>
      <w:sz w:val="32"/>
      <w:szCs w:val="32"/>
    </w:rPr>
  </w:style>
  <w:style w:type="paragraph" w:styleId="Titre3">
    <w:name w:val="heading 3"/>
    <w:basedOn w:val="Standard"/>
    <w:next w:val="Standard"/>
    <w:uiPriority w:val="9"/>
    <w:semiHidden/>
    <w:unhideWhenUsed/>
    <w:qFormat/>
    <w:pPr>
      <w:keepNext/>
      <w:keepLines/>
      <w:spacing w:before="160" w:after="80"/>
      <w:outlineLvl w:val="2"/>
    </w:pPr>
    <w:rPr>
      <w:rFonts w:eastAsia="F"/>
      <w:color w:val="0F4761"/>
      <w:sz w:val="28"/>
      <w:szCs w:val="28"/>
    </w:rPr>
  </w:style>
  <w:style w:type="paragraph" w:styleId="Titre4">
    <w:name w:val="heading 4"/>
    <w:basedOn w:val="Standard"/>
    <w:next w:val="Standard"/>
    <w:uiPriority w:val="9"/>
    <w:semiHidden/>
    <w:unhideWhenUsed/>
    <w:qFormat/>
    <w:pPr>
      <w:keepNext/>
      <w:keepLines/>
      <w:spacing w:before="80" w:after="40"/>
      <w:outlineLvl w:val="3"/>
    </w:pPr>
    <w:rPr>
      <w:rFonts w:eastAsia="F"/>
      <w:i/>
      <w:iCs/>
      <w:color w:val="0F4761"/>
    </w:rPr>
  </w:style>
  <w:style w:type="paragraph" w:styleId="Titre5">
    <w:name w:val="heading 5"/>
    <w:basedOn w:val="Standard"/>
    <w:next w:val="Standard"/>
    <w:uiPriority w:val="9"/>
    <w:semiHidden/>
    <w:unhideWhenUsed/>
    <w:qFormat/>
    <w:pPr>
      <w:keepNext/>
      <w:keepLines/>
      <w:spacing w:before="80" w:after="40"/>
      <w:outlineLvl w:val="4"/>
    </w:pPr>
    <w:rPr>
      <w:rFonts w:eastAsia="F"/>
      <w:color w:val="0F4761"/>
    </w:rPr>
  </w:style>
  <w:style w:type="paragraph" w:styleId="Titre6">
    <w:name w:val="heading 6"/>
    <w:basedOn w:val="Standard"/>
    <w:next w:val="Standard"/>
    <w:uiPriority w:val="9"/>
    <w:semiHidden/>
    <w:unhideWhenUsed/>
    <w:qFormat/>
    <w:pPr>
      <w:keepNext/>
      <w:keepLines/>
      <w:spacing w:before="40" w:after="0"/>
      <w:outlineLvl w:val="5"/>
    </w:pPr>
    <w:rPr>
      <w:rFonts w:eastAsia="F"/>
      <w:i/>
      <w:iCs/>
      <w:color w:val="595959"/>
    </w:rPr>
  </w:style>
  <w:style w:type="paragraph" w:styleId="Titre7">
    <w:name w:val="heading 7"/>
    <w:basedOn w:val="Standard"/>
    <w:next w:val="Standard"/>
    <w:pPr>
      <w:keepNext/>
      <w:keepLines/>
      <w:spacing w:before="40" w:after="0"/>
      <w:outlineLvl w:val="6"/>
    </w:pPr>
    <w:rPr>
      <w:rFonts w:eastAsia="F"/>
      <w:color w:val="595959"/>
    </w:rPr>
  </w:style>
  <w:style w:type="paragraph" w:styleId="Titre8">
    <w:name w:val="heading 8"/>
    <w:basedOn w:val="Standard"/>
    <w:next w:val="Standard"/>
    <w:pPr>
      <w:keepNext/>
      <w:keepLines/>
      <w:spacing w:after="0"/>
      <w:outlineLvl w:val="7"/>
    </w:pPr>
    <w:rPr>
      <w:rFonts w:eastAsia="F"/>
      <w:i/>
      <w:iCs/>
      <w:color w:val="272727"/>
    </w:rPr>
  </w:style>
  <w:style w:type="paragraph" w:styleId="Titre9">
    <w:name w:val="heading 9"/>
    <w:basedOn w:val="Standard"/>
    <w:next w:val="Standard"/>
    <w:pPr>
      <w:keepNext/>
      <w:keepLines/>
      <w:spacing w:after="0"/>
      <w:outlineLvl w:val="8"/>
    </w:pPr>
    <w:rPr>
      <w:rFonts w:eastAsia="F"/>
      <w:color w:val="272727"/>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pPr>
      <w:widowControl/>
      <w:spacing w:after="160" w:line="276" w:lineRule="auto"/>
    </w:pPr>
  </w:style>
  <w:style w:type="paragraph" w:customStyle="1" w:styleId="Heading">
    <w:name w:val="Heading"/>
    <w:basedOn w:val="Standard"/>
    <w:next w:val="Textbody"/>
    <w:pPr>
      <w:keepNext/>
      <w:spacing w:before="240" w:after="120"/>
    </w:pPr>
    <w:rPr>
      <w:rFonts w:ascii="Liberation Sans" w:eastAsia="Noto Sans CJK SC" w:hAnsi="Liberation Sans" w:cs="Lohit Devanagari"/>
      <w:sz w:val="28"/>
      <w:szCs w:val="28"/>
    </w:rPr>
  </w:style>
  <w:style w:type="paragraph" w:customStyle="1" w:styleId="Textbody">
    <w:name w:val="Text body"/>
    <w:basedOn w:val="Standard"/>
    <w:pPr>
      <w:spacing w:after="140"/>
    </w:pPr>
  </w:style>
  <w:style w:type="paragraph" w:styleId="Liste">
    <w:name w:val="List"/>
    <w:basedOn w:val="Textbody"/>
    <w:rPr>
      <w:rFonts w:cs="Lucida Sans"/>
    </w:rPr>
  </w:style>
  <w:style w:type="paragraph" w:styleId="Lgende">
    <w:name w:val="caption"/>
    <w:basedOn w:val="Standard"/>
    <w:pPr>
      <w:suppressLineNumbers/>
      <w:spacing w:before="120" w:after="120"/>
    </w:pPr>
    <w:rPr>
      <w:rFonts w:cs="Lucida Sans"/>
      <w:i/>
      <w:iCs/>
    </w:rPr>
  </w:style>
  <w:style w:type="paragraph" w:customStyle="1" w:styleId="Index">
    <w:name w:val="Index"/>
    <w:basedOn w:val="Standard"/>
    <w:pPr>
      <w:suppressLineNumbers/>
    </w:pPr>
    <w:rPr>
      <w:rFonts w:cs="Lucida Sans"/>
    </w:rPr>
  </w:style>
  <w:style w:type="paragraph" w:styleId="Titre">
    <w:name w:val="Title"/>
    <w:basedOn w:val="Standard"/>
    <w:next w:val="Textbody"/>
    <w:uiPriority w:val="10"/>
    <w:qFormat/>
    <w:pPr>
      <w:spacing w:after="80" w:line="240" w:lineRule="auto"/>
      <w:contextualSpacing/>
    </w:pPr>
    <w:rPr>
      <w:rFonts w:ascii="Aptos Display" w:eastAsia="F" w:hAnsi="Aptos Display"/>
      <w:spacing w:val="-10"/>
      <w:sz w:val="56"/>
      <w:szCs w:val="56"/>
    </w:rPr>
  </w:style>
  <w:style w:type="paragraph" w:styleId="Sous-titre">
    <w:name w:val="Subtitle"/>
    <w:basedOn w:val="Standard"/>
    <w:next w:val="Standard"/>
    <w:uiPriority w:val="11"/>
    <w:qFormat/>
    <w:rPr>
      <w:rFonts w:eastAsia="F"/>
      <w:color w:val="595959"/>
      <w:spacing w:val="15"/>
      <w:sz w:val="28"/>
      <w:szCs w:val="28"/>
    </w:rPr>
  </w:style>
  <w:style w:type="paragraph" w:styleId="Citation">
    <w:name w:val="Quote"/>
    <w:basedOn w:val="Standard"/>
    <w:next w:val="Standard"/>
    <w:pPr>
      <w:spacing w:before="160"/>
      <w:jc w:val="center"/>
    </w:pPr>
    <w:rPr>
      <w:i/>
      <w:iCs/>
      <w:color w:val="404040"/>
    </w:rPr>
  </w:style>
  <w:style w:type="paragraph" w:styleId="Paragraphedeliste">
    <w:name w:val="List Paragraph"/>
    <w:basedOn w:val="Standard"/>
    <w:pPr>
      <w:ind w:left="720"/>
      <w:contextualSpacing/>
    </w:pPr>
  </w:style>
  <w:style w:type="paragraph" w:styleId="Citationintense">
    <w:name w:val="Intense Quote"/>
    <w:basedOn w:val="Standard"/>
    <w:next w:val="Standard"/>
    <w:pPr>
      <w:pBdr>
        <w:top w:val="single" w:sz="4" w:space="10" w:color="0F4761"/>
        <w:bottom w:val="single" w:sz="4" w:space="10" w:color="0F4761"/>
      </w:pBdr>
      <w:spacing w:before="360" w:after="360"/>
      <w:ind w:left="864" w:right="864"/>
      <w:jc w:val="center"/>
    </w:pPr>
    <w:rPr>
      <w:i/>
      <w:iCs/>
      <w:color w:val="0F4761"/>
    </w:rPr>
  </w:style>
  <w:style w:type="paragraph" w:styleId="Rvision">
    <w:name w:val="Revision"/>
    <w:pPr>
      <w:widowControl/>
      <w:suppressAutoHyphens w:val="0"/>
    </w:pPr>
  </w:style>
  <w:style w:type="character" w:customStyle="1" w:styleId="Titre1Car">
    <w:name w:val="Titre 1 Car"/>
    <w:basedOn w:val="Policepardfaut"/>
    <w:rPr>
      <w:rFonts w:ascii="Aptos Display" w:eastAsia="F" w:hAnsi="Aptos Display" w:cs="F"/>
      <w:color w:val="0F4761"/>
      <w:sz w:val="40"/>
      <w:szCs w:val="40"/>
    </w:rPr>
  </w:style>
  <w:style w:type="character" w:customStyle="1" w:styleId="Titre2Car">
    <w:name w:val="Titre 2 Car"/>
    <w:basedOn w:val="Policepardfaut"/>
    <w:rPr>
      <w:rFonts w:ascii="Aptos Display" w:eastAsia="F" w:hAnsi="Aptos Display" w:cs="F"/>
      <w:color w:val="0F4761"/>
      <w:sz w:val="32"/>
      <w:szCs w:val="32"/>
    </w:rPr>
  </w:style>
  <w:style w:type="character" w:customStyle="1" w:styleId="Titre3Car">
    <w:name w:val="Titre 3 Car"/>
    <w:basedOn w:val="Policepardfaut"/>
    <w:rPr>
      <w:rFonts w:eastAsia="F" w:cs="F"/>
      <w:color w:val="0F4761"/>
      <w:sz w:val="28"/>
      <w:szCs w:val="28"/>
    </w:rPr>
  </w:style>
  <w:style w:type="character" w:customStyle="1" w:styleId="Titre4Car">
    <w:name w:val="Titre 4 Car"/>
    <w:basedOn w:val="Policepardfaut"/>
    <w:rPr>
      <w:rFonts w:eastAsia="F" w:cs="F"/>
      <w:i/>
      <w:iCs/>
      <w:color w:val="0F4761"/>
    </w:rPr>
  </w:style>
  <w:style w:type="character" w:customStyle="1" w:styleId="Titre5Car">
    <w:name w:val="Titre 5 Car"/>
    <w:basedOn w:val="Policepardfaut"/>
    <w:rPr>
      <w:rFonts w:eastAsia="F" w:cs="F"/>
      <w:color w:val="0F4761"/>
    </w:rPr>
  </w:style>
  <w:style w:type="character" w:customStyle="1" w:styleId="Titre6Car">
    <w:name w:val="Titre 6 Car"/>
    <w:basedOn w:val="Policepardfaut"/>
    <w:rPr>
      <w:rFonts w:eastAsia="F" w:cs="F"/>
      <w:i/>
      <w:iCs/>
      <w:color w:val="595959"/>
    </w:rPr>
  </w:style>
  <w:style w:type="character" w:customStyle="1" w:styleId="Titre7Car">
    <w:name w:val="Titre 7 Car"/>
    <w:basedOn w:val="Policepardfaut"/>
    <w:rPr>
      <w:rFonts w:eastAsia="F" w:cs="F"/>
      <w:color w:val="595959"/>
    </w:rPr>
  </w:style>
  <w:style w:type="character" w:customStyle="1" w:styleId="Titre8Car">
    <w:name w:val="Titre 8 Car"/>
    <w:basedOn w:val="Policepardfaut"/>
    <w:rPr>
      <w:rFonts w:eastAsia="F" w:cs="F"/>
      <w:i/>
      <w:iCs/>
      <w:color w:val="272727"/>
    </w:rPr>
  </w:style>
  <w:style w:type="character" w:customStyle="1" w:styleId="Titre9Car">
    <w:name w:val="Titre 9 Car"/>
    <w:basedOn w:val="Policepardfaut"/>
    <w:rPr>
      <w:rFonts w:eastAsia="F" w:cs="F"/>
      <w:color w:val="272727"/>
    </w:rPr>
  </w:style>
  <w:style w:type="character" w:customStyle="1" w:styleId="TitreCar">
    <w:name w:val="Titre Car"/>
    <w:basedOn w:val="Policepardfaut"/>
    <w:rPr>
      <w:rFonts w:ascii="Aptos Display" w:eastAsia="F" w:hAnsi="Aptos Display" w:cs="F"/>
      <w:spacing w:val="-10"/>
      <w:kern w:val="3"/>
      <w:sz w:val="56"/>
      <w:szCs w:val="56"/>
    </w:rPr>
  </w:style>
  <w:style w:type="character" w:customStyle="1" w:styleId="Sous-titreCar">
    <w:name w:val="Sous-titre Car"/>
    <w:basedOn w:val="Policepardfaut"/>
    <w:rPr>
      <w:rFonts w:eastAsia="F" w:cs="F"/>
      <w:color w:val="595959"/>
      <w:spacing w:val="15"/>
      <w:sz w:val="28"/>
      <w:szCs w:val="28"/>
    </w:rPr>
  </w:style>
  <w:style w:type="character" w:customStyle="1" w:styleId="CitationCar">
    <w:name w:val="Citation Car"/>
    <w:basedOn w:val="Policepardfaut"/>
    <w:rPr>
      <w:i/>
      <w:iCs/>
      <w:color w:val="404040"/>
    </w:rPr>
  </w:style>
  <w:style w:type="character" w:styleId="Accentuationintense">
    <w:name w:val="Intense Emphasis"/>
    <w:basedOn w:val="Policepardfaut"/>
    <w:rPr>
      <w:i/>
      <w:iCs/>
      <w:color w:val="0F4761"/>
    </w:rPr>
  </w:style>
  <w:style w:type="character" w:customStyle="1" w:styleId="CitationintenseCar">
    <w:name w:val="Citation intense Car"/>
    <w:basedOn w:val="Policepardfaut"/>
    <w:rPr>
      <w:i/>
      <w:iCs/>
      <w:color w:val="0F4761"/>
    </w:rPr>
  </w:style>
  <w:style w:type="character" w:styleId="Rfrenceintense">
    <w:name w:val="Intense Reference"/>
    <w:basedOn w:val="Policepardfaut"/>
    <w:rPr>
      <w:b/>
      <w:bCs/>
      <w:smallCaps/>
      <w:color w:val="0F4761"/>
      <w:spacing w:val="5"/>
    </w:rPr>
  </w:style>
  <w:style w:type="character" w:customStyle="1" w:styleId="LienInternet">
    <w:name w:val="Lien Internet"/>
    <w:basedOn w:val="Policepardfaut"/>
    <w:rPr>
      <w:color w:val="467886"/>
      <w:u w:val="single"/>
    </w:rPr>
  </w:style>
  <w:style w:type="character" w:styleId="Mentionnonrsolue">
    <w:name w:val="Unresolved Mention"/>
    <w:basedOn w:val="Policepardfaut"/>
    <w:rPr>
      <w:color w:val="605E5C"/>
      <w:shd w:val="clear" w:color="auto" w:fill="E1DFDD"/>
    </w:rPr>
  </w:style>
  <w:style w:type="character" w:customStyle="1" w:styleId="Numrotationdelignes">
    <w:name w:val="Numérotation de lignes"/>
  </w:style>
  <w:style w:type="character" w:customStyle="1" w:styleId="ListLabel1">
    <w:name w:val="ListLabel 1"/>
    <w:rPr>
      <w:rFonts w:ascii="Aptos" w:eastAsia="Aptos" w:hAnsi="Aptos" w:cs="Symbol"/>
      <w:sz w:val="20"/>
    </w:rPr>
  </w:style>
  <w:style w:type="character" w:customStyle="1" w:styleId="ListLabel2">
    <w:name w:val="ListLabel 2"/>
    <w:rPr>
      <w:rFonts w:cs="Courier New"/>
      <w:sz w:val="20"/>
    </w:rPr>
  </w:style>
  <w:style w:type="character" w:customStyle="1" w:styleId="ListLabel3">
    <w:name w:val="ListLabel 3"/>
    <w:rPr>
      <w:rFonts w:cs="Wingdings"/>
      <w:sz w:val="20"/>
    </w:rPr>
  </w:style>
  <w:style w:type="character" w:customStyle="1" w:styleId="ListLabel4">
    <w:name w:val="ListLabel 4"/>
    <w:rPr>
      <w:rFonts w:cs="Wingdings"/>
      <w:sz w:val="20"/>
    </w:rPr>
  </w:style>
  <w:style w:type="character" w:customStyle="1" w:styleId="ListLabel5">
    <w:name w:val="ListLabel 5"/>
    <w:rPr>
      <w:rFonts w:cs="Wingdings"/>
      <w:sz w:val="20"/>
    </w:rPr>
  </w:style>
  <w:style w:type="character" w:customStyle="1" w:styleId="ListLabel6">
    <w:name w:val="ListLabel 6"/>
    <w:rPr>
      <w:rFonts w:cs="Wingdings"/>
      <w:sz w:val="20"/>
    </w:rPr>
  </w:style>
  <w:style w:type="character" w:customStyle="1" w:styleId="ListLabel7">
    <w:name w:val="ListLabel 7"/>
    <w:rPr>
      <w:rFonts w:cs="Wingdings"/>
      <w:sz w:val="20"/>
    </w:rPr>
  </w:style>
  <w:style w:type="character" w:customStyle="1" w:styleId="ListLabel8">
    <w:name w:val="ListLabel 8"/>
    <w:rPr>
      <w:rFonts w:cs="Wingdings"/>
      <w:sz w:val="20"/>
    </w:rPr>
  </w:style>
  <w:style w:type="character" w:customStyle="1" w:styleId="ListLabel9">
    <w:name w:val="ListLabel 9"/>
    <w:rPr>
      <w:rFonts w:cs="Wingdings"/>
      <w:sz w:val="20"/>
    </w:rPr>
  </w:style>
  <w:style w:type="character" w:customStyle="1" w:styleId="ListLabel10">
    <w:name w:val="ListLabel 10"/>
    <w:rPr>
      <w:rFonts w:ascii="Aptos" w:eastAsia="Aptos" w:hAnsi="Aptos" w:cs="Symbol"/>
      <w:sz w:val="20"/>
    </w:rPr>
  </w:style>
  <w:style w:type="character" w:customStyle="1" w:styleId="ListLabel11">
    <w:name w:val="ListLabel 11"/>
    <w:rPr>
      <w:rFonts w:cs="Courier New"/>
      <w:sz w:val="20"/>
    </w:rPr>
  </w:style>
  <w:style w:type="character" w:customStyle="1" w:styleId="ListLabel12">
    <w:name w:val="ListLabel 12"/>
    <w:rPr>
      <w:rFonts w:cs="Wingdings"/>
      <w:sz w:val="20"/>
    </w:rPr>
  </w:style>
  <w:style w:type="character" w:customStyle="1" w:styleId="ListLabel13">
    <w:name w:val="ListLabel 13"/>
    <w:rPr>
      <w:rFonts w:cs="Wingdings"/>
      <w:sz w:val="20"/>
    </w:rPr>
  </w:style>
  <w:style w:type="character" w:customStyle="1" w:styleId="ListLabel14">
    <w:name w:val="ListLabel 14"/>
    <w:rPr>
      <w:rFonts w:cs="Wingdings"/>
      <w:sz w:val="20"/>
    </w:rPr>
  </w:style>
  <w:style w:type="character" w:customStyle="1" w:styleId="ListLabel15">
    <w:name w:val="ListLabel 15"/>
    <w:rPr>
      <w:rFonts w:cs="Wingdings"/>
      <w:sz w:val="20"/>
    </w:rPr>
  </w:style>
  <w:style w:type="character" w:customStyle="1" w:styleId="ListLabel16">
    <w:name w:val="ListLabel 16"/>
    <w:rPr>
      <w:rFonts w:cs="Wingdings"/>
      <w:sz w:val="20"/>
    </w:rPr>
  </w:style>
  <w:style w:type="character" w:customStyle="1" w:styleId="ListLabel17">
    <w:name w:val="ListLabel 17"/>
    <w:rPr>
      <w:rFonts w:cs="Wingdings"/>
      <w:sz w:val="20"/>
    </w:rPr>
  </w:style>
  <w:style w:type="character" w:customStyle="1" w:styleId="ListLabel18">
    <w:name w:val="ListLabel 18"/>
    <w:rPr>
      <w:rFonts w:cs="Wingdings"/>
      <w:sz w:val="20"/>
    </w:rPr>
  </w:style>
  <w:style w:type="character" w:customStyle="1" w:styleId="ListLabel19">
    <w:name w:val="ListLabel 19"/>
    <w:rPr>
      <w:rFonts w:ascii="Aptos" w:eastAsia="Aptos" w:hAnsi="Aptos" w:cs="Symbol"/>
      <w:sz w:val="20"/>
    </w:rPr>
  </w:style>
  <w:style w:type="character" w:customStyle="1" w:styleId="ListLabel20">
    <w:name w:val="ListLabel 20"/>
    <w:rPr>
      <w:rFonts w:cs="Courier New"/>
      <w:sz w:val="20"/>
    </w:rPr>
  </w:style>
  <w:style w:type="character" w:customStyle="1" w:styleId="ListLabel21">
    <w:name w:val="ListLabel 21"/>
    <w:rPr>
      <w:rFonts w:cs="Wingdings"/>
      <w:sz w:val="20"/>
    </w:rPr>
  </w:style>
  <w:style w:type="character" w:customStyle="1" w:styleId="ListLabel22">
    <w:name w:val="ListLabel 22"/>
    <w:rPr>
      <w:rFonts w:cs="Wingdings"/>
      <w:sz w:val="20"/>
    </w:rPr>
  </w:style>
  <w:style w:type="character" w:customStyle="1" w:styleId="ListLabel23">
    <w:name w:val="ListLabel 23"/>
    <w:rPr>
      <w:rFonts w:cs="Wingdings"/>
      <w:sz w:val="20"/>
    </w:rPr>
  </w:style>
  <w:style w:type="character" w:customStyle="1" w:styleId="ListLabel24">
    <w:name w:val="ListLabel 24"/>
    <w:rPr>
      <w:rFonts w:cs="Wingdings"/>
      <w:sz w:val="20"/>
    </w:rPr>
  </w:style>
  <w:style w:type="character" w:customStyle="1" w:styleId="ListLabel25">
    <w:name w:val="ListLabel 25"/>
    <w:rPr>
      <w:rFonts w:cs="Wingdings"/>
      <w:sz w:val="20"/>
    </w:rPr>
  </w:style>
  <w:style w:type="character" w:customStyle="1" w:styleId="ListLabel26">
    <w:name w:val="ListLabel 26"/>
    <w:rPr>
      <w:rFonts w:cs="Wingdings"/>
      <w:sz w:val="20"/>
    </w:rPr>
  </w:style>
  <w:style w:type="character" w:customStyle="1" w:styleId="ListLabel27">
    <w:name w:val="ListLabel 27"/>
    <w:rPr>
      <w:rFonts w:cs="Wingdings"/>
      <w:sz w:val="20"/>
    </w:rPr>
  </w:style>
  <w:style w:type="character" w:customStyle="1" w:styleId="ListLabel28">
    <w:name w:val="ListLabel 28"/>
    <w:rPr>
      <w:rFonts w:ascii="Aptos" w:eastAsia="Aptos" w:hAnsi="Aptos" w:cs="Symbol"/>
      <w:sz w:val="20"/>
    </w:rPr>
  </w:style>
  <w:style w:type="character" w:customStyle="1" w:styleId="ListLabel29">
    <w:name w:val="ListLabel 29"/>
    <w:rPr>
      <w:rFonts w:cs="Courier New"/>
      <w:sz w:val="20"/>
    </w:rPr>
  </w:style>
  <w:style w:type="character" w:customStyle="1" w:styleId="ListLabel30">
    <w:name w:val="ListLabel 30"/>
    <w:rPr>
      <w:rFonts w:cs="Wingdings"/>
      <w:sz w:val="20"/>
    </w:rPr>
  </w:style>
  <w:style w:type="character" w:customStyle="1" w:styleId="ListLabel31">
    <w:name w:val="ListLabel 31"/>
    <w:rPr>
      <w:rFonts w:cs="Wingdings"/>
      <w:sz w:val="20"/>
    </w:rPr>
  </w:style>
  <w:style w:type="character" w:customStyle="1" w:styleId="ListLabel32">
    <w:name w:val="ListLabel 32"/>
    <w:rPr>
      <w:rFonts w:cs="Wingdings"/>
      <w:sz w:val="20"/>
    </w:rPr>
  </w:style>
  <w:style w:type="character" w:customStyle="1" w:styleId="ListLabel33">
    <w:name w:val="ListLabel 33"/>
    <w:rPr>
      <w:rFonts w:cs="Wingdings"/>
      <w:sz w:val="20"/>
    </w:rPr>
  </w:style>
  <w:style w:type="character" w:customStyle="1" w:styleId="ListLabel34">
    <w:name w:val="ListLabel 34"/>
    <w:rPr>
      <w:rFonts w:cs="Wingdings"/>
      <w:sz w:val="20"/>
    </w:rPr>
  </w:style>
  <w:style w:type="character" w:customStyle="1" w:styleId="ListLabel35">
    <w:name w:val="ListLabel 35"/>
    <w:rPr>
      <w:rFonts w:cs="Wingdings"/>
      <w:sz w:val="20"/>
    </w:rPr>
  </w:style>
  <w:style w:type="character" w:customStyle="1" w:styleId="ListLabel36">
    <w:name w:val="ListLabel 36"/>
    <w:rPr>
      <w:rFonts w:cs="Wingdings"/>
      <w:sz w:val="20"/>
    </w:rPr>
  </w:style>
  <w:style w:type="character" w:customStyle="1" w:styleId="ListLabel37">
    <w:name w:val="ListLabel 37"/>
  </w:style>
  <w:style w:type="character" w:customStyle="1" w:styleId="ListLabel38">
    <w:name w:val="ListLabel 38"/>
  </w:style>
  <w:style w:type="character" w:customStyle="1" w:styleId="ListLabel39">
    <w:name w:val="ListLabel 39"/>
  </w:style>
  <w:style w:type="character" w:customStyle="1" w:styleId="ListLabel40">
    <w:name w:val="ListLabel 40"/>
  </w:style>
  <w:style w:type="character" w:customStyle="1" w:styleId="ListLabel41">
    <w:name w:val="ListLabel 41"/>
  </w:style>
  <w:style w:type="character" w:customStyle="1" w:styleId="ListLabel42">
    <w:name w:val="ListLabel 42"/>
  </w:style>
  <w:style w:type="character" w:customStyle="1" w:styleId="ListLabel43">
    <w:name w:val="ListLabel 43"/>
  </w:style>
  <w:style w:type="character" w:customStyle="1" w:styleId="ListLabel44">
    <w:name w:val="ListLabel 44"/>
  </w:style>
  <w:style w:type="character" w:customStyle="1" w:styleId="ListLabel45">
    <w:name w:val="ListLabel 45"/>
  </w:style>
  <w:style w:type="character" w:customStyle="1" w:styleId="ListLabel46">
    <w:name w:val="ListLabel 46"/>
    <w:rPr>
      <w:rFonts w:ascii="Aptos" w:eastAsia="Aptos" w:hAnsi="Aptos" w:cs="Aptos"/>
    </w:rPr>
  </w:style>
  <w:style w:type="character" w:customStyle="1" w:styleId="ListLabel47">
    <w:name w:val="ListLabel 47"/>
    <w:rPr>
      <w:rFonts w:cs="Courier New"/>
    </w:rPr>
  </w:style>
  <w:style w:type="character" w:customStyle="1" w:styleId="ListLabel48">
    <w:name w:val="ListLabel 48"/>
  </w:style>
  <w:style w:type="character" w:customStyle="1" w:styleId="ListLabel49">
    <w:name w:val="ListLabel 49"/>
    <w:rPr>
      <w:rFonts w:ascii="Aptos" w:eastAsia="Aptos" w:hAnsi="Aptos" w:cs="Aptos"/>
    </w:rPr>
  </w:style>
  <w:style w:type="character" w:customStyle="1" w:styleId="ListLabel50">
    <w:name w:val="ListLabel 50"/>
    <w:rPr>
      <w:rFonts w:cs="Courier New"/>
    </w:rPr>
  </w:style>
  <w:style w:type="character" w:customStyle="1" w:styleId="ListLabel51">
    <w:name w:val="ListLabel 51"/>
  </w:style>
  <w:style w:type="character" w:customStyle="1" w:styleId="ListLabel52">
    <w:name w:val="ListLabel 52"/>
    <w:rPr>
      <w:rFonts w:ascii="Aptos" w:eastAsia="Aptos" w:hAnsi="Aptos" w:cs="Aptos"/>
    </w:rPr>
  </w:style>
  <w:style w:type="character" w:customStyle="1" w:styleId="ListLabel53">
    <w:name w:val="ListLabel 53"/>
    <w:rPr>
      <w:rFonts w:cs="Courier New"/>
    </w:rPr>
  </w:style>
  <w:style w:type="character" w:customStyle="1" w:styleId="ListLabel54">
    <w:name w:val="ListLabel 54"/>
  </w:style>
  <w:style w:type="character" w:customStyle="1" w:styleId="Linenumbering">
    <w:name w:val="Line numbering"/>
  </w:style>
  <w:style w:type="numbering" w:customStyle="1" w:styleId="Aucuneliste1">
    <w:name w:val="Aucune liste1"/>
    <w:basedOn w:val="Aucuneliste"/>
    <w:pPr>
      <w:numPr>
        <w:numId w:val="1"/>
      </w:numPr>
    </w:pPr>
  </w:style>
  <w:style w:type="numbering" w:customStyle="1" w:styleId="WWNum1">
    <w:name w:val="WWNum1"/>
    <w:basedOn w:val="Aucuneliste"/>
    <w:pPr>
      <w:numPr>
        <w:numId w:val="2"/>
      </w:numPr>
    </w:pPr>
  </w:style>
  <w:style w:type="numbering" w:customStyle="1" w:styleId="WWNum2">
    <w:name w:val="WWNum2"/>
    <w:basedOn w:val="Aucuneliste"/>
    <w:pPr>
      <w:numPr>
        <w:numId w:val="3"/>
      </w:numPr>
    </w:pPr>
  </w:style>
  <w:style w:type="numbering" w:customStyle="1" w:styleId="WWNum3">
    <w:name w:val="WWNum3"/>
    <w:basedOn w:val="Aucuneliste"/>
    <w:pPr>
      <w:numPr>
        <w:numId w:val="4"/>
      </w:numPr>
    </w:pPr>
  </w:style>
  <w:style w:type="numbering" w:customStyle="1" w:styleId="WWNum4">
    <w:name w:val="WWNum4"/>
    <w:basedOn w:val="Aucuneliste"/>
    <w:pPr>
      <w:numPr>
        <w:numId w:val="5"/>
      </w:numPr>
    </w:pPr>
  </w:style>
  <w:style w:type="numbering" w:customStyle="1" w:styleId="WWNum5">
    <w:name w:val="WWNum5"/>
    <w:basedOn w:val="Aucuneliste"/>
    <w:pPr>
      <w:numPr>
        <w:numId w:val="6"/>
      </w:numPr>
    </w:pPr>
  </w:style>
  <w:style w:type="numbering" w:customStyle="1" w:styleId="WWNum6">
    <w:name w:val="WWNum6"/>
    <w:basedOn w:val="Aucuneliste"/>
    <w:pPr>
      <w:numPr>
        <w:numId w:val="7"/>
      </w:numPr>
    </w:pPr>
  </w:style>
  <w:style w:type="paragraph" w:styleId="En-tte">
    <w:name w:val="header"/>
    <w:basedOn w:val="Normal"/>
    <w:link w:val="En-tteCar"/>
    <w:uiPriority w:val="99"/>
    <w:unhideWhenUsed/>
    <w:rsid w:val="00C2336A"/>
    <w:pPr>
      <w:tabs>
        <w:tab w:val="center" w:pos="4536"/>
        <w:tab w:val="right" w:pos="9072"/>
      </w:tabs>
    </w:pPr>
  </w:style>
  <w:style w:type="character" w:customStyle="1" w:styleId="En-tteCar">
    <w:name w:val="En-tête Car"/>
    <w:basedOn w:val="Policepardfaut"/>
    <w:link w:val="En-tte"/>
    <w:uiPriority w:val="99"/>
    <w:rsid w:val="00C2336A"/>
  </w:style>
  <w:style w:type="paragraph" w:styleId="Pieddepage">
    <w:name w:val="footer"/>
    <w:basedOn w:val="Normal"/>
    <w:link w:val="PieddepageCar"/>
    <w:uiPriority w:val="99"/>
    <w:unhideWhenUsed/>
    <w:rsid w:val="00C2336A"/>
    <w:pPr>
      <w:tabs>
        <w:tab w:val="center" w:pos="4536"/>
        <w:tab w:val="right" w:pos="9072"/>
      </w:tabs>
    </w:pPr>
  </w:style>
  <w:style w:type="character" w:customStyle="1" w:styleId="PieddepageCar">
    <w:name w:val="Pied de page Car"/>
    <w:basedOn w:val="Policepardfaut"/>
    <w:link w:val="Pieddepage"/>
    <w:uiPriority w:val="99"/>
    <w:rsid w:val="00C233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898A78241DB1540A03D7F58AA13AEF7" ma:contentTypeVersion="19" ma:contentTypeDescription="Crée un document." ma:contentTypeScope="" ma:versionID="0908d9d9221e53f1d740cda666336ddc">
  <xsd:schema xmlns:xsd="http://www.w3.org/2001/XMLSchema" xmlns:xs="http://www.w3.org/2001/XMLSchema" xmlns:p="http://schemas.microsoft.com/office/2006/metadata/properties" xmlns:ns2="6a43147e-2ca7-4c98-8fdc-57258761fccb" xmlns:ns3="daa2bba7-9b39-401f-bb73-bac30238d496" targetNamespace="http://schemas.microsoft.com/office/2006/metadata/properties" ma:root="true" ma:fieldsID="e056b31d4094493f5581efdc7b716df0" ns2:_="" ns3:_="">
    <xsd:import namespace="6a43147e-2ca7-4c98-8fdc-57258761fccb"/>
    <xsd:import namespace="daa2bba7-9b39-401f-bb73-bac30238d49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43147e-2ca7-4c98-8fdc-57258761fccb"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e4e5d774-c711-4d83-9aa0-ee522503bf04}" ma:internalName="TaxCatchAll" ma:showField="CatchAllData" ma:web="6a43147e-2ca7-4c98-8fdc-57258761fcc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aa2bba7-9b39-401f-bb73-bac30238d49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625dc20a-d272-417f-a15a-aac1129a437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a43147e-2ca7-4c98-8fdc-57258761fccb" xsi:nil="true"/>
    <lcf76f155ced4ddcb4097134ff3c332f xmlns="daa2bba7-9b39-401f-bb73-bac30238d49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B0BFDD9-E325-485B-AE13-69CF0907F3AF}">
  <ds:schemaRefs>
    <ds:schemaRef ds:uri="http://schemas.microsoft.com/sharepoint/v3/contenttype/forms"/>
  </ds:schemaRefs>
</ds:datastoreItem>
</file>

<file path=customXml/itemProps2.xml><?xml version="1.0" encoding="utf-8"?>
<ds:datastoreItem xmlns:ds="http://schemas.openxmlformats.org/officeDocument/2006/customXml" ds:itemID="{FC77E4D5-5093-4883-B208-20A51ECE8F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43147e-2ca7-4c98-8fdc-57258761fccb"/>
    <ds:schemaRef ds:uri="daa2bba7-9b39-401f-bb73-bac30238d4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BB634BC-9CA6-4CB2-B0D2-9766438A6B9A}">
  <ds:schemaRefs>
    <ds:schemaRef ds:uri="http://schemas.microsoft.com/office/2006/metadata/properties"/>
    <ds:schemaRef ds:uri="http://schemas.microsoft.com/office/infopath/2007/PartnerControls"/>
    <ds:schemaRef ds:uri="6a43147e-2ca7-4c98-8fdc-57258761fccb"/>
    <ds:schemaRef ds:uri="daa2bba7-9b39-401f-bb73-bac30238d49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1673</Words>
  <Characters>9206</Characters>
  <Application>Microsoft Office Word</Application>
  <DocSecurity>4</DocSecurity>
  <Lines>76</Lines>
  <Paragraphs>21</Paragraphs>
  <ScaleCrop>false</ScaleCrop>
  <Company/>
  <LinksUpToDate>false</LinksUpToDate>
  <CharactersWithSpaces>10858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Dalmas</dc:creator>
  <cp:lastModifiedBy>Eric GRANATA</cp:lastModifiedBy>
  <cp:revision>2</cp:revision>
  <dcterms:created xsi:type="dcterms:W3CDTF">2026-10-24T07:08:00Z</dcterms:created>
  <dcterms:modified xsi:type="dcterms:W3CDTF">2026-10-24T07:08:00Z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0x010100A898A78241DB1540A03D7F58AA13AEF7</vt:lpwstr>
  </property>
  <property fmtid="{D5CDD505-2E9C-101B-9397-08002B2CF9AE}" pid="4" name="MediaServiceImageTags">
    <vt:lpwstr/>
  </property>
</Properties>
</file>