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39ED0" w14:textId="77777777" w:rsidR="008103A2" w:rsidRPr="00EE5287" w:rsidRDefault="008103A2" w:rsidP="008103A2">
      <w:pPr>
        <w:pStyle w:val="Standard"/>
        <w:spacing w:after="0" w:line="240" w:lineRule="auto"/>
        <w:jc w:val="both"/>
        <w:rPr>
          <w:rFonts w:eastAsia="Times New Roman"/>
          <w:b/>
          <w:bCs/>
          <w:sz w:val="28"/>
          <w:szCs w:val="28"/>
        </w:rPr>
      </w:pPr>
      <w:r w:rsidRPr="00EE5287">
        <w:rPr>
          <w:rFonts w:eastAsia="Times New Roman"/>
          <w:b/>
          <w:bCs/>
          <w:sz w:val="28"/>
          <w:szCs w:val="28"/>
        </w:rPr>
        <w:t>Assemblée Plénière CESER AURA – 19 octobre 2026</w:t>
      </w:r>
    </w:p>
    <w:p w14:paraId="57306A80" w14:textId="77777777" w:rsidR="008103A2" w:rsidRPr="00EE5287" w:rsidRDefault="008103A2" w:rsidP="008103A2">
      <w:pPr>
        <w:pStyle w:val="Standard"/>
        <w:spacing w:after="0" w:line="240" w:lineRule="auto"/>
        <w:jc w:val="both"/>
        <w:rPr>
          <w:rFonts w:eastAsia="Times New Roman"/>
        </w:rPr>
      </w:pPr>
    </w:p>
    <w:p w14:paraId="7772A1A3" w14:textId="7AAA4A77" w:rsidR="008103A2" w:rsidRPr="00EE5287" w:rsidRDefault="008103A2" w:rsidP="008103A2">
      <w:pPr>
        <w:pStyle w:val="Standard"/>
        <w:spacing w:after="0" w:line="240" w:lineRule="auto"/>
        <w:jc w:val="both"/>
        <w:rPr>
          <w:rFonts w:eastAsia="Times New Roman"/>
          <w:b/>
          <w:bCs/>
          <w:sz w:val="24"/>
          <w:szCs w:val="24"/>
        </w:rPr>
      </w:pPr>
      <w:r w:rsidRPr="00EE5287">
        <w:rPr>
          <w:rFonts w:eastAsia="Times New Roman"/>
          <w:b/>
          <w:bCs/>
          <w:sz w:val="24"/>
          <w:szCs w:val="24"/>
        </w:rPr>
        <w:t>Projet "Avis sur les orientations budgétaires pour 2027"</w:t>
      </w:r>
    </w:p>
    <w:p w14:paraId="03AFF510" w14:textId="77777777" w:rsidR="008103A2" w:rsidRPr="00EE5287" w:rsidRDefault="008103A2" w:rsidP="008103A2">
      <w:pPr>
        <w:pStyle w:val="Standard"/>
        <w:spacing w:after="0" w:line="240" w:lineRule="auto"/>
        <w:jc w:val="both"/>
        <w:rPr>
          <w:rFonts w:eastAsia="Times New Roman"/>
        </w:rPr>
      </w:pPr>
    </w:p>
    <w:p w14:paraId="10590A42" w14:textId="6E65A043" w:rsidR="008103A2" w:rsidRPr="00EE5287" w:rsidRDefault="008103A2" w:rsidP="008103A2">
      <w:pPr>
        <w:pStyle w:val="Standard"/>
        <w:spacing w:after="0" w:line="240" w:lineRule="auto"/>
        <w:jc w:val="both"/>
        <w:rPr>
          <w:b/>
          <w:bCs/>
        </w:rPr>
      </w:pPr>
      <w:r w:rsidRPr="00EE5287">
        <w:rPr>
          <w:rFonts w:eastAsia="Times New Roman"/>
          <w:b/>
          <w:bCs/>
        </w:rPr>
        <w:t>Intervention des Groupes CGT - FSU</w:t>
      </w:r>
    </w:p>
    <w:p w14:paraId="42EB363B" w14:textId="77777777" w:rsidR="008103A2" w:rsidRPr="00EE5287" w:rsidRDefault="008103A2" w:rsidP="008103A2">
      <w:pPr>
        <w:pStyle w:val="Standard"/>
        <w:spacing w:after="0" w:line="240" w:lineRule="auto"/>
        <w:jc w:val="both"/>
        <w:rPr>
          <w:rFonts w:eastAsia="Times New Roman"/>
        </w:rPr>
      </w:pPr>
    </w:p>
    <w:p w14:paraId="51B20D48" w14:textId="77777777" w:rsidR="002037F0" w:rsidRPr="00EE5287" w:rsidRDefault="002037F0" w:rsidP="008103A2">
      <w:pPr>
        <w:pStyle w:val="Sansinterligne"/>
        <w:jc w:val="both"/>
      </w:pPr>
    </w:p>
    <w:p w14:paraId="36B46264" w14:textId="77777777" w:rsidR="002037F0" w:rsidRPr="00EE5287" w:rsidRDefault="002037F0" w:rsidP="008103A2">
      <w:pPr>
        <w:pStyle w:val="Sansinterligne"/>
        <w:jc w:val="both"/>
      </w:pPr>
      <w:r w:rsidRPr="00EE5287">
        <w:t>Mesdames, Messieurs, chers collègues, Président,</w:t>
      </w:r>
    </w:p>
    <w:p w14:paraId="412F6AFF" w14:textId="77777777" w:rsidR="002037F0" w:rsidRPr="00EE5287" w:rsidRDefault="002037F0" w:rsidP="008103A2">
      <w:pPr>
        <w:pStyle w:val="Sansinterligne"/>
        <w:jc w:val="both"/>
      </w:pPr>
    </w:p>
    <w:p w14:paraId="53289C37" w14:textId="77777777" w:rsidR="002037F0" w:rsidRPr="00EE5287" w:rsidRDefault="002037F0" w:rsidP="008103A2">
      <w:pPr>
        <w:pStyle w:val="Sansinterligne"/>
        <w:jc w:val="both"/>
      </w:pPr>
      <w:r w:rsidRPr="00EE5287">
        <w:t>Nous voici donc sur cet exercice politique bien connu des orientations budgétaires qui cette année encore n’engendre pas de bien grandes surprises.</w:t>
      </w:r>
    </w:p>
    <w:p w14:paraId="57FDD32E" w14:textId="77777777" w:rsidR="002B7E73" w:rsidRPr="00EE5287" w:rsidRDefault="002B7E73" w:rsidP="008103A2">
      <w:pPr>
        <w:pStyle w:val="Sansinterligne"/>
        <w:jc w:val="both"/>
      </w:pPr>
    </w:p>
    <w:p w14:paraId="3F9B6673" w14:textId="43F2043A" w:rsidR="00F34F2A" w:rsidRPr="00EE5287" w:rsidRDefault="00DC13E9" w:rsidP="008103A2">
      <w:pPr>
        <w:pStyle w:val="Sansinterligne"/>
        <w:jc w:val="both"/>
      </w:pPr>
      <w:r w:rsidRPr="00EE5287">
        <w:t xml:space="preserve">La première </w:t>
      </w:r>
      <w:r w:rsidR="002B7E73" w:rsidRPr="00EE5287">
        <w:t xml:space="preserve">partie </w:t>
      </w:r>
      <w:r w:rsidRPr="00EE5287">
        <w:t xml:space="preserve">du rapport soumis dépeint effectivement les conséquences d’une politique </w:t>
      </w:r>
      <w:r w:rsidR="0003666F" w:rsidRPr="00EE5287">
        <w:t xml:space="preserve">libérale </w:t>
      </w:r>
      <w:r w:rsidRPr="00EE5287">
        <w:t>d’austérité et de rabotage des services publics</w:t>
      </w:r>
      <w:r w:rsidR="002B7E73" w:rsidRPr="00EE5287">
        <w:t xml:space="preserve">, avec son </w:t>
      </w:r>
      <w:r w:rsidR="00810350" w:rsidRPr="00EE5287">
        <w:t>corolaire</w:t>
      </w:r>
      <w:r w:rsidR="002B7E73" w:rsidRPr="00EE5287">
        <w:t xml:space="preserve"> </w:t>
      </w:r>
      <w:r w:rsidR="008103A2" w:rsidRPr="00EE5287">
        <w:t>en termes de</w:t>
      </w:r>
      <w:r w:rsidR="002B7E73" w:rsidRPr="00EE5287">
        <w:t xml:space="preserve"> déficit budgétaire. Nous rappelons </w:t>
      </w:r>
      <w:r w:rsidR="00F34F2A" w:rsidRPr="00EE5287">
        <w:t>au passage</w:t>
      </w:r>
      <w:r w:rsidR="008103A2" w:rsidRPr="00EE5287">
        <w:t>,</w:t>
      </w:r>
      <w:r w:rsidR="00F34F2A" w:rsidRPr="00EE5287">
        <w:t xml:space="preserve"> que le gouvernement a publié en octobre 2026 un chiffrage officiel évaluant les aides publiques aux entreprises à 166 milliards d'euros pour l'année 2024 dans leur acception la plus large</w:t>
      </w:r>
      <w:r w:rsidRPr="00EE5287">
        <w:t xml:space="preserve">. </w:t>
      </w:r>
      <w:r w:rsidR="007B0A50" w:rsidRPr="00EE5287">
        <w:t>Cette information peut être une source d’inspiration pour les décideurs publics en recherche de renflouement des caisses de l’Etat et pour le sujet qui nous intéresse, d’allocation de moyens aux collectivités territoriales.</w:t>
      </w:r>
    </w:p>
    <w:p w14:paraId="47B62258" w14:textId="77777777" w:rsidR="00F34F2A" w:rsidRPr="00EE5287" w:rsidRDefault="00F34F2A" w:rsidP="008103A2">
      <w:pPr>
        <w:pStyle w:val="Sansinterligne"/>
        <w:jc w:val="both"/>
      </w:pPr>
    </w:p>
    <w:p w14:paraId="31505845" w14:textId="225B67E8" w:rsidR="00DC13E9" w:rsidRPr="00EE5287" w:rsidRDefault="00DC13E9" w:rsidP="008103A2">
      <w:pPr>
        <w:pStyle w:val="Sansinterligne"/>
        <w:jc w:val="both"/>
      </w:pPr>
      <w:r w:rsidRPr="00EE5287">
        <w:t xml:space="preserve">L’exécutif régional ne peut dépeindre cette situation dangereuse pour </w:t>
      </w:r>
      <w:r w:rsidR="002A3E69" w:rsidRPr="00EE5287">
        <w:t>la Région</w:t>
      </w:r>
      <w:r w:rsidRPr="00EE5287">
        <w:t xml:space="preserve"> tout en feignant de la découvrir ou de la subir, alors que par ailleurs, son programme politique national soutient absolument ces dispositifs, la politique de l’offre avant tout. Si cette réalité n’était pas dramatique pour le service public</w:t>
      </w:r>
      <w:r w:rsidR="002A3E69" w:rsidRPr="00EE5287">
        <w:t xml:space="preserve"> régional et </w:t>
      </w:r>
      <w:r w:rsidR="0003666F" w:rsidRPr="00EE5287">
        <w:t>les citoyen</w:t>
      </w:r>
      <w:r w:rsidR="00962881" w:rsidRPr="00EE5287">
        <w:t>s</w:t>
      </w:r>
      <w:r w:rsidR="0003666F" w:rsidRPr="00EE5287">
        <w:t>.nes</w:t>
      </w:r>
      <w:r w:rsidRPr="00EE5287">
        <w:t xml:space="preserve">, </w:t>
      </w:r>
      <w:r w:rsidR="00EC7E57" w:rsidRPr="00EE5287">
        <w:t>qui v</w:t>
      </w:r>
      <w:r w:rsidR="00C70AD3">
        <w:t>ont</w:t>
      </w:r>
      <w:r w:rsidR="00EC7E57" w:rsidRPr="00EE5287">
        <w:t xml:space="preserve"> encore subir une baisse des dépenses de fonctionnement estimée à 41 millions d’euros, </w:t>
      </w:r>
      <w:r w:rsidRPr="00EE5287">
        <w:t>nous pourrions avec humour utiliser l’image de l’arroseur arrosé.</w:t>
      </w:r>
    </w:p>
    <w:p w14:paraId="725721C9" w14:textId="77777777" w:rsidR="00DC13E9" w:rsidRPr="00EE5287" w:rsidRDefault="00DC13E9" w:rsidP="008103A2">
      <w:pPr>
        <w:pStyle w:val="Sansinterligne"/>
        <w:jc w:val="both"/>
      </w:pPr>
    </w:p>
    <w:p w14:paraId="13B80A3E" w14:textId="69434096" w:rsidR="002037F0" w:rsidRPr="00EE5287" w:rsidRDefault="002B72A5" w:rsidP="008103A2">
      <w:pPr>
        <w:pStyle w:val="Sansinterligne"/>
        <w:jc w:val="both"/>
      </w:pPr>
      <w:r w:rsidRPr="00EE5287">
        <w:t xml:space="preserve">La démonstration </w:t>
      </w:r>
      <w:r w:rsidR="00116412" w:rsidRPr="00EE5287">
        <w:t>traditionnelle</w:t>
      </w:r>
      <w:r w:rsidRPr="00EE5287">
        <w:t xml:space="preserve"> du satisfe</w:t>
      </w:r>
      <w:r w:rsidR="00783E71" w:rsidRPr="00EE5287">
        <w:t xml:space="preserve">cit budgétaire sous le prisme </w:t>
      </w:r>
      <w:r w:rsidR="00CA215F" w:rsidRPr="00EE5287">
        <w:t xml:space="preserve">de l’exemplarité, </w:t>
      </w:r>
      <w:r w:rsidR="00783E71" w:rsidRPr="00EE5287">
        <w:t>de la maitrise du niveau d’investissement et de l’endettement,</w:t>
      </w:r>
      <w:r w:rsidR="00583D5F" w:rsidRPr="00EE5287">
        <w:t xml:space="preserve"> laisse peu de place aux réponses à la vraie question</w:t>
      </w:r>
      <w:r w:rsidR="00962881" w:rsidRPr="00EE5287">
        <w:t xml:space="preserve"> </w:t>
      </w:r>
      <w:r w:rsidR="00583D5F" w:rsidRPr="00EE5287">
        <w:t>: est-ce que le budget 2027 répond aux besoins du territoire et de l’ensemble de ses habitants</w:t>
      </w:r>
      <w:r w:rsidR="00962881" w:rsidRPr="00EE5287">
        <w:t xml:space="preserve"> </w:t>
      </w:r>
      <w:r w:rsidR="00F03D14" w:rsidRPr="00EE5287">
        <w:t>?</w:t>
      </w:r>
      <w:r w:rsidR="00B40C27" w:rsidRPr="00EE5287">
        <w:t xml:space="preserve"> </w:t>
      </w:r>
      <w:r w:rsidR="00A44A1D" w:rsidRPr="00EE5287">
        <w:t>Quid notamment des conséquences des coups de rabot opérés par l’Etat</w:t>
      </w:r>
      <w:r w:rsidR="0003666F" w:rsidRPr="00EE5287">
        <w:t xml:space="preserve"> sur les finances et notamment</w:t>
      </w:r>
      <w:r w:rsidR="00A44A1D" w:rsidRPr="00EE5287">
        <w:t xml:space="preserve"> sur l’apprentissage, les places en </w:t>
      </w:r>
      <w:r w:rsidR="00A44A1D" w:rsidRPr="00EE5287">
        <w:rPr>
          <w:caps/>
        </w:rPr>
        <w:t>Ifsi</w:t>
      </w:r>
      <w:r w:rsidR="00962881" w:rsidRPr="00EE5287">
        <w:t xml:space="preserve"> </w:t>
      </w:r>
      <w:r w:rsidR="00A44A1D" w:rsidRPr="00EE5287">
        <w:t xml:space="preserve">? </w:t>
      </w:r>
      <w:r w:rsidR="0003666F" w:rsidRPr="00EE5287">
        <w:t>A titre d’illustration, l</w:t>
      </w:r>
      <w:r w:rsidR="00A44A1D" w:rsidRPr="00EE5287">
        <w:t xml:space="preserve">’affichage d’une </w:t>
      </w:r>
      <w:r w:rsidR="00B40C27" w:rsidRPr="00EE5287">
        <w:t xml:space="preserve">maitrise fiscale </w:t>
      </w:r>
      <w:r w:rsidR="00A44A1D" w:rsidRPr="00EE5287">
        <w:t xml:space="preserve">au profit des habitants </w:t>
      </w:r>
      <w:r w:rsidR="00B40C27" w:rsidRPr="00EE5287">
        <w:t>peut prêter à sourire quand on connait le poids des cartes grises dans le budget de la Région</w:t>
      </w:r>
      <w:r w:rsidR="00A44A1D" w:rsidRPr="00EE5287">
        <w:t xml:space="preserve"> d’à peu près 6 % du budget régional.</w:t>
      </w:r>
    </w:p>
    <w:p w14:paraId="166DA77F" w14:textId="77777777" w:rsidR="00583D5F" w:rsidRPr="00EE5287" w:rsidRDefault="00583D5F" w:rsidP="008103A2">
      <w:pPr>
        <w:pStyle w:val="Sansinterligne"/>
        <w:jc w:val="both"/>
      </w:pPr>
    </w:p>
    <w:p w14:paraId="07BF64BE" w14:textId="3972CB03" w:rsidR="00583D5F" w:rsidRPr="00EE5287" w:rsidRDefault="00583D5F" w:rsidP="008103A2">
      <w:pPr>
        <w:pStyle w:val="Sansinterligne"/>
        <w:jc w:val="both"/>
      </w:pPr>
      <w:r w:rsidRPr="00EE5287">
        <w:t>Au regard du contexte national, avec un</w:t>
      </w:r>
      <w:r w:rsidR="008E5E3B" w:rsidRPr="00EE5287">
        <w:t>e</w:t>
      </w:r>
      <w:r w:rsidRPr="00EE5287">
        <w:t xml:space="preserve"> jeunesse lycéenne dans la rue revendiquant de meilleure</w:t>
      </w:r>
      <w:r w:rsidR="00F577AA" w:rsidRPr="00EE5287">
        <w:t>s</w:t>
      </w:r>
      <w:r w:rsidRPr="00EE5287">
        <w:t xml:space="preserve"> condition</w:t>
      </w:r>
      <w:r w:rsidR="00F577AA" w:rsidRPr="00EE5287">
        <w:t>s</w:t>
      </w:r>
      <w:r w:rsidRPr="00EE5287">
        <w:t xml:space="preserve"> d’études, un point spécifique </w:t>
      </w:r>
      <w:r w:rsidR="008E5E3B" w:rsidRPr="00EE5287">
        <w:t>"</w:t>
      </w:r>
      <w:r w:rsidRPr="00EE5287">
        <w:t>Plan Marshall</w:t>
      </w:r>
      <w:r w:rsidR="008E5E3B" w:rsidRPr="00EE5287">
        <w:t>"</w:t>
      </w:r>
      <w:r w:rsidRPr="00EE5287">
        <w:t xml:space="preserve"> des lycées aurait pu donner matière à rassurer je</w:t>
      </w:r>
      <w:r w:rsidR="00F170EC" w:rsidRPr="00EE5287">
        <w:t>unes, parents et professionnels. En effet, les moyens dédiés</w:t>
      </w:r>
      <w:r w:rsidR="000A6460" w:rsidRPr="00EE5287">
        <w:t>,</w:t>
      </w:r>
      <w:r w:rsidR="00F170EC" w:rsidRPr="00EE5287">
        <w:t xml:space="preserve"> par exemple à la sécurité via des portiqu</w:t>
      </w:r>
      <w:r w:rsidR="000A6460" w:rsidRPr="00EE5287">
        <w:t xml:space="preserve">es, </w:t>
      </w:r>
      <w:r w:rsidR="009C02A8" w:rsidRPr="00EE5287">
        <w:t>sont-ils</w:t>
      </w:r>
      <w:r w:rsidR="00F170EC" w:rsidRPr="00EE5287">
        <w:t xml:space="preserve"> </w:t>
      </w:r>
      <w:r w:rsidR="000A6460" w:rsidRPr="00EE5287">
        <w:t>utilisés à bon escient au regard du vécu des jeunes et des professionnels des établissements</w:t>
      </w:r>
      <w:r w:rsidR="009C02A8" w:rsidRPr="00EE5287">
        <w:t xml:space="preserve"> </w:t>
      </w:r>
      <w:r w:rsidR="000A6460" w:rsidRPr="00EE5287">
        <w:t xml:space="preserve">? Nous n’en saurons rien. </w:t>
      </w:r>
      <w:r w:rsidR="00004C39" w:rsidRPr="00EE5287">
        <w:t>Seul le budget supplémentaire évoque une autorisation de programme de 10 millions d’euros pour réparation de dégâts occasionnés</w:t>
      </w:r>
      <w:r w:rsidR="00F577AA" w:rsidRPr="00EE5287">
        <w:t xml:space="preserve"> </w:t>
      </w:r>
      <w:r w:rsidR="0081635E" w:rsidRPr="00EE5287">
        <w:t>à la suite des</w:t>
      </w:r>
      <w:r w:rsidR="00F577AA" w:rsidRPr="00EE5287">
        <w:t xml:space="preserve"> événements récents</w:t>
      </w:r>
      <w:r w:rsidR="00004C39" w:rsidRPr="00EE5287">
        <w:t xml:space="preserve">. </w:t>
      </w:r>
      <w:r w:rsidR="00185D40" w:rsidRPr="00EE5287">
        <w:t xml:space="preserve">La présentation d’un </w:t>
      </w:r>
      <w:r w:rsidR="003E7DD2" w:rsidRPr="00EE5287">
        <w:t>point d’étape du Plan Marshall 2 sur l’</w:t>
      </w:r>
      <w:r w:rsidR="00185D40" w:rsidRPr="00EE5287">
        <w:t xml:space="preserve">état des lieux du bâti des lycées et de leurs équipements ainsi que </w:t>
      </w:r>
      <w:r w:rsidR="003E7DD2" w:rsidRPr="00EE5287">
        <w:t>de leur fonctionnement s’avère incontournable.</w:t>
      </w:r>
    </w:p>
    <w:p w14:paraId="548889F0" w14:textId="77777777" w:rsidR="000A6460" w:rsidRPr="00EE5287" w:rsidRDefault="000A6460" w:rsidP="008103A2">
      <w:pPr>
        <w:pStyle w:val="Sansinterligne"/>
        <w:jc w:val="both"/>
      </w:pPr>
    </w:p>
    <w:p w14:paraId="1520AFE1" w14:textId="19ABE367" w:rsidR="00583D5F" w:rsidRPr="00EE5287" w:rsidRDefault="00583D5F" w:rsidP="008103A2">
      <w:pPr>
        <w:pStyle w:val="Sansinterligne"/>
        <w:jc w:val="both"/>
      </w:pPr>
      <w:r w:rsidRPr="00EE5287">
        <w:t>De même,</w:t>
      </w:r>
      <w:r w:rsidR="00116412" w:rsidRPr="00EE5287">
        <w:t xml:space="preserve"> la</w:t>
      </w:r>
      <w:r w:rsidRPr="00EE5287">
        <w:t xml:space="preserve"> canicule et </w:t>
      </w:r>
      <w:r w:rsidR="00F577AA" w:rsidRPr="00EE5287">
        <w:t xml:space="preserve">la </w:t>
      </w:r>
      <w:r w:rsidRPr="00EE5287">
        <w:t xml:space="preserve">sécheresse extrême </w:t>
      </w:r>
      <w:r w:rsidR="00F170EC" w:rsidRPr="00EE5287">
        <w:t>de 2026 aurai</w:t>
      </w:r>
      <w:r w:rsidR="00B52A17" w:rsidRPr="00EE5287">
        <w:t>en</w:t>
      </w:r>
      <w:r w:rsidR="00F170EC" w:rsidRPr="00EE5287">
        <w:t>t appelé à une réflexion particulière sur la mobilisation des moyens à fin d’adaptation et de limitation</w:t>
      </w:r>
      <w:r w:rsidR="00871516" w:rsidRPr="00EE5287">
        <w:t xml:space="preserve"> dans les diverses politiques régionales</w:t>
      </w:r>
      <w:r w:rsidR="00F170EC" w:rsidRPr="00EE5287">
        <w:t>.</w:t>
      </w:r>
      <w:r w:rsidR="000A6460" w:rsidRPr="00EE5287">
        <w:t xml:space="preserve"> Nulle trace dans les 53 pages.</w:t>
      </w:r>
      <w:r w:rsidR="00032542" w:rsidRPr="00EE5287">
        <w:t xml:space="preserve"> Tout au plus, une avance sur trésorerie est présente dans le budget supplémentaire, via le FEADER. L’Exécutif régional a donc opéré un virage à 180 degrés par rapport à son affichage de solidarité durant la COVID.</w:t>
      </w:r>
    </w:p>
    <w:p w14:paraId="40066678" w14:textId="77777777" w:rsidR="00032542" w:rsidRPr="00EE5287" w:rsidRDefault="00032542" w:rsidP="008103A2">
      <w:pPr>
        <w:pStyle w:val="Sansinterligne"/>
        <w:jc w:val="both"/>
      </w:pPr>
    </w:p>
    <w:p w14:paraId="2214C18F" w14:textId="7C1B0525" w:rsidR="00032542" w:rsidRPr="00EE5287" w:rsidRDefault="00032542" w:rsidP="008103A2">
      <w:pPr>
        <w:pStyle w:val="Sansinterligne"/>
        <w:jc w:val="both"/>
      </w:pPr>
      <w:r w:rsidRPr="00EE5287">
        <w:t>Nous prenons acte de l’affirmation de son vice-président</w:t>
      </w:r>
      <w:r w:rsidR="001D32FF" w:rsidRPr="00EE5287">
        <w:t xml:space="preserve"> </w:t>
      </w:r>
      <w:r w:rsidRPr="00EE5287">
        <w:t xml:space="preserve">: pas </w:t>
      </w:r>
      <w:r w:rsidR="004406A6" w:rsidRPr="00EE5287">
        <w:t xml:space="preserve">de </w:t>
      </w:r>
      <w:r w:rsidR="001D32FF" w:rsidRPr="00EE5287">
        <w:t>"</w:t>
      </w:r>
      <w:r w:rsidRPr="00EE5287">
        <w:t>one shot</w:t>
      </w:r>
      <w:r w:rsidR="001D32FF" w:rsidRPr="00EE5287">
        <w:t>"</w:t>
      </w:r>
      <w:r w:rsidRPr="00EE5287">
        <w:t xml:space="preserve"> mais une politique d’investissement à long terme sur les politiques d’adaptation, (si les paroles se concluent en acte).</w:t>
      </w:r>
    </w:p>
    <w:p w14:paraId="472639CA" w14:textId="77777777" w:rsidR="00032542" w:rsidRPr="00EE5287" w:rsidRDefault="00032542" w:rsidP="008103A2">
      <w:pPr>
        <w:pStyle w:val="Sansinterligne"/>
        <w:jc w:val="both"/>
      </w:pPr>
    </w:p>
    <w:p w14:paraId="22080F99" w14:textId="760B42CD" w:rsidR="00051848" w:rsidRPr="00EE5287" w:rsidRDefault="00032542" w:rsidP="008103A2">
      <w:pPr>
        <w:pStyle w:val="Sansinterligne"/>
        <w:jc w:val="both"/>
      </w:pPr>
      <w:r w:rsidRPr="00EE5287">
        <w:t xml:space="preserve">Nous pouvons néanmoins noter que la politique </w:t>
      </w:r>
      <w:r w:rsidR="00D84111" w:rsidRPr="00EE5287">
        <w:t>"</w:t>
      </w:r>
      <w:r w:rsidRPr="00EE5287">
        <w:t>one shot</w:t>
      </w:r>
      <w:r w:rsidR="00D84111" w:rsidRPr="00EE5287">
        <w:t>"</w:t>
      </w:r>
      <w:r w:rsidRPr="00EE5287">
        <w:t xml:space="preserve"> peut parfois se </w:t>
      </w:r>
      <w:r w:rsidR="004406A6" w:rsidRPr="00EE5287">
        <w:t>nicher dans le financement à 100</w:t>
      </w:r>
      <w:r w:rsidR="00D84111" w:rsidRPr="00EE5287">
        <w:t xml:space="preserve"> </w:t>
      </w:r>
      <w:r w:rsidR="004406A6" w:rsidRPr="00EE5287">
        <w:t>% par la Région d’un gymnase en Haute</w:t>
      </w:r>
      <w:r w:rsidR="00D84111" w:rsidRPr="00EE5287">
        <w:t>-</w:t>
      </w:r>
      <w:r w:rsidR="004406A6" w:rsidRPr="00EE5287">
        <w:t xml:space="preserve">Loire au sein d’un établissement </w:t>
      </w:r>
      <w:r w:rsidR="009F6E9A" w:rsidRPr="00EE5287">
        <w:t>éloigné de 2 kilomètres</w:t>
      </w:r>
      <w:r w:rsidR="004406A6" w:rsidRPr="00EE5287">
        <w:t>, et dont</w:t>
      </w:r>
      <w:r w:rsidR="009F6E9A" w:rsidRPr="00EE5287">
        <w:t xml:space="preserve"> une partie des</w:t>
      </w:r>
      <w:r w:rsidR="004406A6" w:rsidRPr="00EE5287">
        <w:t xml:space="preserve"> frais de fonctionnement </w:t>
      </w:r>
      <w:r w:rsidR="009F6E9A" w:rsidRPr="00EE5287">
        <w:t xml:space="preserve">conséquents </w:t>
      </w:r>
      <w:r w:rsidR="004406A6" w:rsidRPr="00EE5287">
        <w:t>vont peser dans son budget</w:t>
      </w:r>
      <w:r w:rsidR="009F6E9A" w:rsidRPr="00EE5287">
        <w:t>.</w:t>
      </w:r>
    </w:p>
    <w:p w14:paraId="3D33102D" w14:textId="77777777" w:rsidR="009F6E9A" w:rsidRPr="00EE5287" w:rsidRDefault="009F6E9A" w:rsidP="008103A2">
      <w:pPr>
        <w:pStyle w:val="Sansinterligne"/>
        <w:jc w:val="both"/>
      </w:pPr>
    </w:p>
    <w:p w14:paraId="2A4B37A6" w14:textId="730CFC80" w:rsidR="00051848" w:rsidRPr="00EE5287" w:rsidRDefault="00051848" w:rsidP="008103A2">
      <w:pPr>
        <w:pStyle w:val="Sansinterligne"/>
        <w:jc w:val="both"/>
      </w:pPr>
      <w:r w:rsidRPr="00EE5287">
        <w:t>Nous n’aurons pas plus d’information sur les moyens globaux fléchés au</w:t>
      </w:r>
      <w:r w:rsidR="008965B2" w:rsidRPr="00EE5287">
        <w:t>x</w:t>
      </w:r>
      <w:r w:rsidRPr="00EE5287">
        <w:t xml:space="preserve"> JOP 2030,</w:t>
      </w:r>
      <w:r w:rsidR="00845DC3" w:rsidRPr="00EE5287">
        <w:t xml:space="preserve"> et l’absence d’informations </w:t>
      </w:r>
      <w:r w:rsidR="007D5F51" w:rsidRPr="00EE5287">
        <w:t>interpelle d’autant plus</w:t>
      </w:r>
      <w:r w:rsidR="00871516" w:rsidRPr="00EE5287">
        <w:t>,</w:t>
      </w:r>
      <w:r w:rsidR="00845DC3" w:rsidRPr="00EE5287">
        <w:t xml:space="preserve"> que l’exécutif régional ambitionne une grande stratégie en la matière </w:t>
      </w:r>
      <w:r w:rsidR="005B7290" w:rsidRPr="00EE5287">
        <w:t>"</w:t>
      </w:r>
      <w:r w:rsidR="00845DC3" w:rsidRPr="00EE5287">
        <w:t>Faire de la Région la première destinat</w:t>
      </w:r>
      <w:r w:rsidR="00871516" w:rsidRPr="00EE5287">
        <w:t>ion montagne durable d’Europe</w:t>
      </w:r>
      <w:r w:rsidR="005B7290" w:rsidRPr="00EE5287">
        <w:t>"</w:t>
      </w:r>
      <w:r w:rsidR="00871516" w:rsidRPr="00EE5287">
        <w:t>.</w:t>
      </w:r>
      <w:r w:rsidR="007D5F51" w:rsidRPr="00EE5287">
        <w:t xml:space="preserve"> </w:t>
      </w:r>
      <w:r w:rsidR="00871516" w:rsidRPr="00EE5287">
        <w:t>L</w:t>
      </w:r>
      <w:r w:rsidR="007D5F51" w:rsidRPr="00EE5287">
        <w:t>’imminence du calendrier fait espérer des éléments concrets dans la présentation du budget 2027.</w:t>
      </w:r>
    </w:p>
    <w:p w14:paraId="22A2B7B2" w14:textId="77777777" w:rsidR="00051848" w:rsidRPr="00EE5287" w:rsidRDefault="00051848" w:rsidP="008103A2">
      <w:pPr>
        <w:pStyle w:val="Sansinterligne"/>
        <w:jc w:val="both"/>
      </w:pPr>
    </w:p>
    <w:p w14:paraId="576DD9B7" w14:textId="10301323" w:rsidR="00051848" w:rsidRPr="00EE5287" w:rsidRDefault="00051848" w:rsidP="008103A2">
      <w:pPr>
        <w:pStyle w:val="Sansinterligne"/>
        <w:jc w:val="both"/>
      </w:pPr>
      <w:r w:rsidRPr="00EE5287">
        <w:t>De même pour les fonds européens, dont 2027 est la dernière année</w:t>
      </w:r>
      <w:r w:rsidR="00B40C27" w:rsidRPr="00EE5287">
        <w:t xml:space="preserve"> du cadre pluriannuel financier</w:t>
      </w:r>
      <w:r w:rsidR="00B52A17" w:rsidRPr="00EE5287">
        <w:t xml:space="preserve"> </w:t>
      </w:r>
      <w:r w:rsidR="00B40C27" w:rsidRPr="00EE5287">
        <w:t>:</w:t>
      </w:r>
      <w:r w:rsidRPr="00EE5287">
        <w:t xml:space="preserve"> aucune information ne transparait sur cette période charnière avec un nouveau système, toujours en discussion certes, assez éloigné </w:t>
      </w:r>
      <w:r w:rsidR="00170085" w:rsidRPr="00EE5287">
        <w:t>de ce qui était connu et qui risque de faire diminuer concrètement les ressources pour notre territoire.</w:t>
      </w:r>
    </w:p>
    <w:p w14:paraId="2C462835" w14:textId="77777777" w:rsidR="00224755" w:rsidRPr="00EE5287" w:rsidRDefault="00224755" w:rsidP="008103A2">
      <w:pPr>
        <w:pStyle w:val="Sansinterligne"/>
        <w:jc w:val="both"/>
      </w:pPr>
    </w:p>
    <w:p w14:paraId="1A815438" w14:textId="774D8CCE" w:rsidR="00224755" w:rsidRPr="00EE5287" w:rsidRDefault="00224755" w:rsidP="008103A2">
      <w:pPr>
        <w:pStyle w:val="Sansinterligne"/>
        <w:jc w:val="both"/>
        <w:rPr>
          <w:rFonts w:ascii="Calibri" w:hAnsi="Calibri" w:cs="Calibri"/>
        </w:rPr>
      </w:pPr>
      <w:r w:rsidRPr="00EE5287">
        <w:rPr>
          <w:rFonts w:ascii="Calibri" w:hAnsi="Calibri" w:cs="Calibri"/>
        </w:rPr>
        <w:t xml:space="preserve">Aucune vision inscrite non plus au sujet de la pyramide des âges qui </w:t>
      </w:r>
      <w:r w:rsidR="001562DB" w:rsidRPr="00EE5287">
        <w:rPr>
          <w:rFonts w:ascii="Calibri" w:hAnsi="Calibri" w:cs="Calibri"/>
        </w:rPr>
        <w:t>pourrait alerter plus d’un responsable du personnel</w:t>
      </w:r>
      <w:r w:rsidR="006B1212" w:rsidRPr="00EE5287">
        <w:rPr>
          <w:rFonts w:ascii="Calibri" w:hAnsi="Calibri" w:cs="Calibri"/>
        </w:rPr>
        <w:t xml:space="preserve"> </w:t>
      </w:r>
      <w:r w:rsidR="001562DB" w:rsidRPr="00EE5287">
        <w:rPr>
          <w:rFonts w:ascii="Calibri" w:hAnsi="Calibri" w:cs="Calibri"/>
        </w:rPr>
        <w:t xml:space="preserve">: </w:t>
      </w:r>
    </w:p>
    <w:p w14:paraId="013A4564" w14:textId="0F664746" w:rsidR="00404493" w:rsidRPr="00EE5287" w:rsidRDefault="006B1212" w:rsidP="008103A2">
      <w:pPr>
        <w:pStyle w:val="NormalWeb"/>
        <w:spacing w:before="0" w:beforeAutospacing="0" w:after="0" w:afterAutospacing="0"/>
        <w:jc w:val="both"/>
        <w:rPr>
          <w:rFonts w:ascii="Calibri" w:eastAsiaTheme="minorHAnsi" w:hAnsi="Calibri" w:cs="Calibri"/>
          <w:sz w:val="22"/>
          <w:szCs w:val="22"/>
          <w:lang w:eastAsia="en-US"/>
        </w:rPr>
      </w:pPr>
      <w:r w:rsidRPr="00EE5287">
        <w:rPr>
          <w:rFonts w:ascii="Calibri" w:eastAsiaTheme="minorHAnsi" w:hAnsi="Calibri" w:cs="Calibri"/>
          <w:sz w:val="22"/>
          <w:szCs w:val="22"/>
          <w:lang w:eastAsia="en-US"/>
        </w:rPr>
        <w:t>"</w:t>
      </w:r>
      <w:r w:rsidR="00AD54D8" w:rsidRPr="00EE5287">
        <w:rPr>
          <w:rFonts w:ascii="Calibri" w:eastAsiaTheme="minorHAnsi" w:hAnsi="Calibri" w:cs="Calibri"/>
          <w:sz w:val="22"/>
          <w:szCs w:val="22"/>
          <w:lang w:eastAsia="en-US"/>
        </w:rPr>
        <w:t>Les agents âgés de 50 à 59 ans représentent à eux seuls 45 % des effectifs permanents. Cette situation est encore plus marquée dans les lycées, où les agents de plus de 50 ans représentent 67 % des effectifs. L'âge médian atteint : • 54 ans pour les agents des lycées ; • 49 ans pour les agents des sièges, antennes, services transports et CREPS</w:t>
      </w:r>
      <w:r w:rsidR="00245B01" w:rsidRPr="00EE5287">
        <w:rPr>
          <w:rFonts w:ascii="Calibri" w:eastAsiaTheme="minorHAnsi" w:hAnsi="Calibri" w:cs="Calibri"/>
          <w:sz w:val="22"/>
          <w:szCs w:val="22"/>
          <w:lang w:eastAsia="en-US"/>
        </w:rPr>
        <w:t>"</w:t>
      </w:r>
      <w:r w:rsidR="00AD54D8" w:rsidRPr="00EE5287">
        <w:rPr>
          <w:rFonts w:ascii="Calibri" w:eastAsiaTheme="minorHAnsi" w:hAnsi="Calibri" w:cs="Calibri"/>
          <w:sz w:val="22"/>
          <w:szCs w:val="22"/>
          <w:lang w:eastAsia="en-US"/>
        </w:rPr>
        <w:t>. De GPEC ou autre stratégie pour palier à l’effondrement des effectifs dans peu de temps, nous n’en trouvons trace</w:t>
      </w:r>
      <w:r w:rsidR="002A34DC" w:rsidRPr="00EE5287">
        <w:rPr>
          <w:rFonts w:ascii="Calibri" w:eastAsiaTheme="minorHAnsi" w:hAnsi="Calibri" w:cs="Calibri"/>
          <w:sz w:val="22"/>
          <w:szCs w:val="22"/>
          <w:lang w:eastAsia="en-US"/>
        </w:rPr>
        <w:t xml:space="preserve">. Peut-être la Région espère-t-elle faire vivre un vieux rêve libéral : celui d’une collectivité </w:t>
      </w:r>
      <w:r w:rsidR="00294C60" w:rsidRPr="00EE5287">
        <w:rPr>
          <w:rFonts w:ascii="Calibri" w:eastAsiaTheme="minorHAnsi" w:hAnsi="Calibri" w:cs="Calibri"/>
          <w:sz w:val="22"/>
          <w:szCs w:val="22"/>
          <w:lang w:eastAsia="en-US"/>
        </w:rPr>
        <w:t xml:space="preserve">publique </w:t>
      </w:r>
      <w:r w:rsidR="002A34DC" w:rsidRPr="00EE5287">
        <w:rPr>
          <w:rFonts w:ascii="Calibri" w:eastAsiaTheme="minorHAnsi" w:hAnsi="Calibri" w:cs="Calibri"/>
          <w:sz w:val="22"/>
          <w:szCs w:val="22"/>
          <w:lang w:eastAsia="en-US"/>
        </w:rPr>
        <w:t>fonctionnant, in fine, sans agent ?</w:t>
      </w:r>
      <w:r w:rsidR="009F6E9A" w:rsidRPr="00EE5287">
        <w:rPr>
          <w:rFonts w:ascii="Calibri" w:eastAsiaTheme="minorHAnsi" w:hAnsi="Calibri" w:cs="Calibri"/>
          <w:sz w:val="22"/>
          <w:szCs w:val="22"/>
          <w:lang w:eastAsia="en-US"/>
        </w:rPr>
        <w:t xml:space="preserve"> Rêve déjà partiellement amorcé avec le ratio de personnel le plus bas de l’ensemble des Régions.</w:t>
      </w:r>
    </w:p>
    <w:p w14:paraId="0CBFB715" w14:textId="5379CDD1" w:rsidR="00177BA8" w:rsidRDefault="00404493" w:rsidP="008103A2">
      <w:pPr>
        <w:pStyle w:val="NormalWeb"/>
        <w:spacing w:before="0" w:beforeAutospacing="0" w:after="0" w:afterAutospacing="0"/>
        <w:jc w:val="both"/>
        <w:rPr>
          <w:rFonts w:asciiTheme="minorHAnsi" w:eastAsiaTheme="minorHAnsi" w:hAnsiTheme="minorHAnsi" w:cstheme="minorHAnsi"/>
          <w:sz w:val="22"/>
          <w:szCs w:val="22"/>
          <w:lang w:eastAsia="en-US"/>
        </w:rPr>
      </w:pPr>
      <w:r w:rsidRPr="00EE5287">
        <w:rPr>
          <w:rFonts w:asciiTheme="minorHAnsi" w:eastAsiaTheme="minorHAnsi" w:hAnsiTheme="minorHAnsi" w:cstheme="minorHAnsi"/>
          <w:sz w:val="22"/>
          <w:szCs w:val="22"/>
          <w:lang w:eastAsia="en-US"/>
        </w:rPr>
        <w:t xml:space="preserve">En effet, </w:t>
      </w:r>
      <w:r w:rsidR="0032489D" w:rsidRPr="00EE5287">
        <w:rPr>
          <w:rFonts w:asciiTheme="minorHAnsi" w:eastAsiaTheme="minorHAnsi" w:hAnsiTheme="minorHAnsi" w:cstheme="minorHAnsi"/>
          <w:sz w:val="22"/>
          <w:szCs w:val="22"/>
          <w:lang w:eastAsia="en-US"/>
        </w:rPr>
        <w:t>b</w:t>
      </w:r>
      <w:r w:rsidRPr="00EE5287">
        <w:rPr>
          <w:rFonts w:asciiTheme="minorHAnsi" w:eastAsiaTheme="minorHAnsi" w:hAnsiTheme="minorHAnsi" w:cstheme="minorHAnsi"/>
          <w:sz w:val="22"/>
          <w:szCs w:val="22"/>
          <w:lang w:eastAsia="en-US"/>
        </w:rPr>
        <w:t>ien</w:t>
      </w:r>
      <w:r w:rsidR="0026449B" w:rsidRPr="00EE5287">
        <w:rPr>
          <w:rFonts w:asciiTheme="minorHAnsi" w:eastAsiaTheme="minorHAnsi" w:hAnsiTheme="minorHAnsi" w:cstheme="minorHAnsi"/>
          <w:sz w:val="22"/>
          <w:szCs w:val="22"/>
          <w:lang w:eastAsia="en-US"/>
        </w:rPr>
        <w:t xml:space="preserve"> que l’Exécutif</w:t>
      </w:r>
      <w:r w:rsidR="00695970" w:rsidRPr="00EE5287">
        <w:rPr>
          <w:rFonts w:asciiTheme="minorHAnsi" w:eastAsiaTheme="minorHAnsi" w:hAnsiTheme="minorHAnsi" w:cstheme="minorHAnsi"/>
          <w:sz w:val="22"/>
          <w:szCs w:val="22"/>
          <w:lang w:eastAsia="en-US"/>
        </w:rPr>
        <w:t xml:space="preserve"> mette systématiquement en avant </w:t>
      </w:r>
      <w:r w:rsidRPr="00EE5287">
        <w:rPr>
          <w:rFonts w:asciiTheme="minorHAnsi" w:hAnsiTheme="minorHAnsi" w:cstheme="minorHAnsi"/>
          <w:sz w:val="22"/>
          <w:szCs w:val="22"/>
        </w:rPr>
        <w:t>l</w:t>
      </w:r>
      <w:r w:rsidR="00695970" w:rsidRPr="00EE5287">
        <w:rPr>
          <w:rFonts w:asciiTheme="minorHAnsi" w:hAnsiTheme="minorHAnsi" w:cstheme="minorHAnsi"/>
          <w:sz w:val="22"/>
          <w:szCs w:val="22"/>
        </w:rPr>
        <w:t xml:space="preserve">a réévaluation de l’impact des mesures règlementaires (hausse des cotisations patronales et revalorisation du </w:t>
      </w:r>
      <w:r w:rsidRPr="00EE5287">
        <w:rPr>
          <w:rFonts w:asciiTheme="minorHAnsi" w:hAnsiTheme="minorHAnsi" w:cstheme="minorHAnsi"/>
          <w:sz w:val="22"/>
          <w:szCs w:val="22"/>
        </w:rPr>
        <w:t xml:space="preserve">SMIC) </w:t>
      </w:r>
      <w:r w:rsidR="006A320A" w:rsidRPr="00EE5287">
        <w:rPr>
          <w:rFonts w:asciiTheme="minorHAnsi" w:hAnsiTheme="minorHAnsi" w:cstheme="minorHAnsi"/>
          <w:sz w:val="22"/>
          <w:szCs w:val="22"/>
        </w:rPr>
        <w:t>et donc une</w:t>
      </w:r>
      <w:r w:rsidRPr="00EE5287">
        <w:rPr>
          <w:rFonts w:asciiTheme="minorHAnsi" w:hAnsiTheme="minorHAnsi" w:cstheme="minorHAnsi"/>
          <w:sz w:val="22"/>
          <w:szCs w:val="22"/>
        </w:rPr>
        <w:t xml:space="preserve"> évolution de la masse salariale fortement contrainte par les mesures nationales</w:t>
      </w:r>
      <w:r w:rsidR="00106D17" w:rsidRPr="00EE5287">
        <w:rPr>
          <w:rFonts w:asciiTheme="minorHAnsi" w:hAnsiTheme="minorHAnsi" w:cstheme="minorHAnsi"/>
          <w:sz w:val="22"/>
          <w:szCs w:val="22"/>
        </w:rPr>
        <w:t>,</w:t>
      </w:r>
      <w:r w:rsidR="0026449B" w:rsidRPr="00EE5287">
        <w:rPr>
          <w:rFonts w:asciiTheme="minorHAnsi" w:eastAsiaTheme="minorHAnsi" w:hAnsiTheme="minorHAnsi" w:cstheme="minorHAnsi"/>
          <w:sz w:val="22"/>
          <w:szCs w:val="22"/>
          <w:lang w:eastAsia="en-US"/>
        </w:rPr>
        <w:t xml:space="preserve"> le </w:t>
      </w:r>
      <w:r w:rsidR="00730071" w:rsidRPr="00EE5287">
        <w:rPr>
          <w:rFonts w:asciiTheme="minorHAnsi" w:eastAsiaTheme="minorHAnsi" w:hAnsiTheme="minorHAnsi" w:cstheme="minorHAnsi"/>
          <w:sz w:val="22"/>
          <w:szCs w:val="22"/>
          <w:lang w:eastAsia="en-US"/>
        </w:rPr>
        <w:t>ratio</w:t>
      </w:r>
      <w:r w:rsidR="0026449B" w:rsidRPr="00EE5287">
        <w:rPr>
          <w:rFonts w:asciiTheme="minorHAnsi" w:eastAsiaTheme="minorHAnsi" w:hAnsiTheme="minorHAnsi" w:cstheme="minorHAnsi"/>
          <w:sz w:val="22"/>
          <w:szCs w:val="22"/>
          <w:lang w:eastAsia="en-US"/>
        </w:rPr>
        <w:t xml:space="preserve"> de charges de dépenses de personnel dans les dépenses de fonctionnement</w:t>
      </w:r>
      <w:r w:rsidR="00106D17" w:rsidRPr="00EE5287">
        <w:rPr>
          <w:rFonts w:asciiTheme="minorHAnsi" w:eastAsiaTheme="minorHAnsi" w:hAnsiTheme="minorHAnsi" w:cstheme="minorHAnsi"/>
          <w:sz w:val="22"/>
          <w:szCs w:val="22"/>
          <w:lang w:eastAsia="en-US"/>
        </w:rPr>
        <w:t>,</w:t>
      </w:r>
      <w:r w:rsidR="0026449B" w:rsidRPr="00EE5287">
        <w:rPr>
          <w:rFonts w:asciiTheme="minorHAnsi" w:eastAsiaTheme="minorHAnsi" w:hAnsiTheme="minorHAnsi" w:cstheme="minorHAnsi"/>
          <w:sz w:val="22"/>
          <w:szCs w:val="22"/>
          <w:lang w:eastAsia="en-US"/>
        </w:rPr>
        <w:t xml:space="preserve"> au sein de la collectivité</w:t>
      </w:r>
      <w:r w:rsidR="00106D17" w:rsidRPr="00EE5287">
        <w:rPr>
          <w:rFonts w:asciiTheme="minorHAnsi" w:eastAsiaTheme="minorHAnsi" w:hAnsiTheme="minorHAnsi" w:cstheme="minorHAnsi"/>
          <w:sz w:val="22"/>
          <w:szCs w:val="22"/>
          <w:lang w:eastAsia="en-US"/>
        </w:rPr>
        <w:t>,</w:t>
      </w:r>
      <w:r w:rsidR="0026449B" w:rsidRPr="00EE5287">
        <w:rPr>
          <w:rFonts w:asciiTheme="minorHAnsi" w:eastAsiaTheme="minorHAnsi" w:hAnsiTheme="minorHAnsi" w:cstheme="minorHAnsi"/>
          <w:sz w:val="22"/>
          <w:szCs w:val="22"/>
          <w:lang w:eastAsia="en-US"/>
        </w:rPr>
        <w:t xml:space="preserve"> poursuit sa baisse</w:t>
      </w:r>
      <w:r w:rsidR="0032489D" w:rsidRPr="00EE5287">
        <w:rPr>
          <w:rFonts w:asciiTheme="minorHAnsi" w:eastAsiaTheme="minorHAnsi" w:hAnsiTheme="minorHAnsi" w:cstheme="minorHAnsi"/>
          <w:sz w:val="22"/>
          <w:szCs w:val="22"/>
          <w:lang w:eastAsia="en-US"/>
        </w:rPr>
        <w:t xml:space="preserve"> </w:t>
      </w:r>
      <w:r w:rsidR="0026449B" w:rsidRPr="00EE5287">
        <w:rPr>
          <w:rFonts w:asciiTheme="minorHAnsi" w:eastAsiaTheme="minorHAnsi" w:hAnsiTheme="minorHAnsi" w:cstheme="minorHAnsi"/>
          <w:sz w:val="22"/>
          <w:szCs w:val="22"/>
          <w:lang w:eastAsia="en-US"/>
        </w:rPr>
        <w:t>: de 17,5</w:t>
      </w:r>
      <w:r w:rsidR="0032489D" w:rsidRPr="00EE5287">
        <w:rPr>
          <w:rFonts w:asciiTheme="minorHAnsi" w:eastAsiaTheme="minorHAnsi" w:hAnsiTheme="minorHAnsi" w:cstheme="minorHAnsi"/>
          <w:sz w:val="22"/>
          <w:szCs w:val="22"/>
          <w:lang w:eastAsia="en-US"/>
        </w:rPr>
        <w:t xml:space="preserve"> </w:t>
      </w:r>
      <w:r w:rsidRPr="00EE5287">
        <w:rPr>
          <w:rFonts w:asciiTheme="minorHAnsi" w:eastAsiaTheme="minorHAnsi" w:hAnsiTheme="minorHAnsi" w:cstheme="minorHAnsi"/>
          <w:sz w:val="22"/>
          <w:szCs w:val="22"/>
          <w:lang w:eastAsia="en-US"/>
        </w:rPr>
        <w:t xml:space="preserve">% </w:t>
      </w:r>
      <w:r w:rsidR="0026449B" w:rsidRPr="00EE5287">
        <w:rPr>
          <w:rFonts w:asciiTheme="minorHAnsi" w:eastAsiaTheme="minorHAnsi" w:hAnsiTheme="minorHAnsi" w:cstheme="minorHAnsi"/>
          <w:sz w:val="22"/>
          <w:szCs w:val="22"/>
          <w:lang w:eastAsia="en-US"/>
        </w:rPr>
        <w:t>à 14</w:t>
      </w:r>
      <w:r w:rsidR="0032489D" w:rsidRPr="00EE5287">
        <w:rPr>
          <w:rFonts w:asciiTheme="minorHAnsi" w:eastAsiaTheme="minorHAnsi" w:hAnsiTheme="minorHAnsi" w:cstheme="minorHAnsi"/>
          <w:sz w:val="22"/>
          <w:szCs w:val="22"/>
          <w:lang w:eastAsia="en-US"/>
        </w:rPr>
        <w:t xml:space="preserve"> </w:t>
      </w:r>
      <w:r w:rsidRPr="00EE5287">
        <w:rPr>
          <w:rFonts w:asciiTheme="minorHAnsi" w:eastAsiaTheme="minorHAnsi" w:hAnsiTheme="minorHAnsi" w:cstheme="minorHAnsi"/>
          <w:sz w:val="22"/>
          <w:szCs w:val="22"/>
          <w:lang w:eastAsia="en-US"/>
        </w:rPr>
        <w:t>%, ce qui en dit long sur la baisse</w:t>
      </w:r>
      <w:r w:rsidR="002F1CA5" w:rsidRPr="00EE5287">
        <w:rPr>
          <w:rFonts w:asciiTheme="minorHAnsi" w:eastAsiaTheme="minorHAnsi" w:hAnsiTheme="minorHAnsi" w:cstheme="minorHAnsi"/>
          <w:sz w:val="22"/>
          <w:szCs w:val="22"/>
          <w:lang w:eastAsia="en-US"/>
        </w:rPr>
        <w:t xml:space="preserve"> réelle</w:t>
      </w:r>
      <w:r w:rsidRPr="00EE5287">
        <w:rPr>
          <w:rFonts w:asciiTheme="minorHAnsi" w:eastAsiaTheme="minorHAnsi" w:hAnsiTheme="minorHAnsi" w:cstheme="minorHAnsi"/>
          <w:sz w:val="22"/>
          <w:szCs w:val="22"/>
          <w:lang w:eastAsia="en-US"/>
        </w:rPr>
        <w:t xml:space="preserve"> des autres dépenses de fonctionnement.</w:t>
      </w:r>
    </w:p>
    <w:p w14:paraId="023692CD" w14:textId="77777777" w:rsidR="0093388C" w:rsidRPr="00EE5287" w:rsidRDefault="0093388C" w:rsidP="008103A2">
      <w:pPr>
        <w:pStyle w:val="NormalWeb"/>
        <w:spacing w:before="0" w:beforeAutospacing="0" w:after="0" w:afterAutospacing="0"/>
        <w:jc w:val="both"/>
        <w:rPr>
          <w:rFonts w:asciiTheme="minorHAnsi" w:eastAsiaTheme="minorHAnsi" w:hAnsiTheme="minorHAnsi" w:cstheme="minorHAnsi"/>
          <w:sz w:val="22"/>
          <w:szCs w:val="22"/>
          <w:lang w:eastAsia="en-US"/>
        </w:rPr>
      </w:pPr>
    </w:p>
    <w:p w14:paraId="31DF4E1D" w14:textId="6269FABE" w:rsidR="008313FC" w:rsidRPr="00EE5287" w:rsidRDefault="008313FC" w:rsidP="008103A2">
      <w:pPr>
        <w:pStyle w:val="NormalWeb"/>
        <w:spacing w:before="0" w:beforeAutospacing="0" w:after="0" w:afterAutospacing="0"/>
        <w:jc w:val="both"/>
        <w:rPr>
          <w:rFonts w:asciiTheme="minorHAnsi" w:eastAsiaTheme="minorHAnsi" w:hAnsiTheme="minorHAnsi" w:cstheme="minorBidi"/>
          <w:sz w:val="22"/>
          <w:szCs w:val="22"/>
          <w:lang w:eastAsia="en-US"/>
        </w:rPr>
      </w:pPr>
      <w:r w:rsidRPr="00EE5287">
        <w:rPr>
          <w:rFonts w:asciiTheme="minorHAnsi" w:eastAsiaTheme="minorHAnsi" w:hAnsiTheme="minorHAnsi" w:cstheme="minorBidi"/>
          <w:sz w:val="22"/>
          <w:szCs w:val="22"/>
          <w:lang w:eastAsia="en-US"/>
        </w:rPr>
        <w:t xml:space="preserve">Pas une ligne non plus sur le </w:t>
      </w:r>
      <w:r w:rsidR="0032489D" w:rsidRPr="00EE5287">
        <w:rPr>
          <w:rFonts w:asciiTheme="minorHAnsi" w:eastAsiaTheme="minorHAnsi" w:hAnsiTheme="minorHAnsi" w:cstheme="minorBidi"/>
          <w:sz w:val="22"/>
          <w:szCs w:val="22"/>
          <w:lang w:eastAsia="en-US"/>
        </w:rPr>
        <w:t>CESER</w:t>
      </w:r>
      <w:r w:rsidRPr="00EE5287">
        <w:rPr>
          <w:rFonts w:asciiTheme="minorHAnsi" w:eastAsiaTheme="minorHAnsi" w:hAnsiTheme="minorHAnsi" w:cstheme="minorBidi"/>
          <w:sz w:val="22"/>
          <w:szCs w:val="22"/>
          <w:lang w:eastAsia="en-US"/>
        </w:rPr>
        <w:t xml:space="preserve">, où nous aurions pu attendre un petit mot de soutien même moral, </w:t>
      </w:r>
      <w:r w:rsidR="00732F25" w:rsidRPr="00EE5287">
        <w:rPr>
          <w:rFonts w:asciiTheme="minorHAnsi" w:eastAsiaTheme="minorHAnsi" w:hAnsiTheme="minorHAnsi" w:cstheme="minorBidi"/>
          <w:sz w:val="22"/>
          <w:szCs w:val="22"/>
          <w:lang w:eastAsia="en-US"/>
        </w:rPr>
        <w:t>à la suite des</w:t>
      </w:r>
      <w:r w:rsidRPr="00EE5287">
        <w:rPr>
          <w:rFonts w:asciiTheme="minorHAnsi" w:eastAsiaTheme="minorHAnsi" w:hAnsiTheme="minorHAnsi" w:cstheme="minorBidi"/>
          <w:sz w:val="22"/>
          <w:szCs w:val="22"/>
          <w:lang w:eastAsia="en-US"/>
        </w:rPr>
        <w:t xml:space="preserve"> deux attaques successives qui </w:t>
      </w:r>
      <w:r w:rsidR="00170085" w:rsidRPr="00EE5287">
        <w:rPr>
          <w:rFonts w:asciiTheme="minorHAnsi" w:eastAsiaTheme="minorHAnsi" w:hAnsiTheme="minorHAnsi" w:cstheme="minorBidi"/>
          <w:sz w:val="22"/>
          <w:szCs w:val="22"/>
          <w:lang w:eastAsia="en-US"/>
        </w:rPr>
        <w:t>ont</w:t>
      </w:r>
      <w:r w:rsidRPr="00EE5287">
        <w:rPr>
          <w:rFonts w:asciiTheme="minorHAnsi" w:eastAsiaTheme="minorHAnsi" w:hAnsiTheme="minorHAnsi" w:cstheme="minorBidi"/>
          <w:sz w:val="22"/>
          <w:szCs w:val="22"/>
          <w:lang w:eastAsia="en-US"/>
        </w:rPr>
        <w:t xml:space="preserve"> failli nous coûter notre existence.</w:t>
      </w:r>
      <w:r w:rsidR="0049331F" w:rsidRPr="00EE5287">
        <w:rPr>
          <w:rFonts w:asciiTheme="minorHAnsi" w:eastAsiaTheme="minorHAnsi" w:hAnsiTheme="minorHAnsi" w:cstheme="minorBidi"/>
          <w:sz w:val="22"/>
          <w:szCs w:val="22"/>
          <w:lang w:eastAsia="en-US"/>
        </w:rPr>
        <w:t xml:space="preserve"> Nous ne retrouvons a</w:t>
      </w:r>
      <w:r w:rsidR="003E65AB" w:rsidRPr="00EE5287">
        <w:rPr>
          <w:rFonts w:asciiTheme="minorHAnsi" w:eastAsiaTheme="minorHAnsi" w:hAnsiTheme="minorHAnsi" w:cstheme="minorBidi"/>
          <w:sz w:val="22"/>
          <w:szCs w:val="22"/>
          <w:lang w:eastAsia="en-US"/>
        </w:rPr>
        <w:t>ucune trace de reprise de préconisations, ou pistes d’amélioration provenant de notre instance, dont la Région aurait pu identifier le mérite et l</w:t>
      </w:r>
      <w:r w:rsidR="00170085" w:rsidRPr="00EE5287">
        <w:rPr>
          <w:rFonts w:asciiTheme="minorHAnsi" w:eastAsiaTheme="minorHAnsi" w:hAnsiTheme="minorHAnsi" w:cstheme="minorBidi"/>
          <w:sz w:val="22"/>
          <w:szCs w:val="22"/>
          <w:lang w:eastAsia="en-US"/>
        </w:rPr>
        <w:t xml:space="preserve">es </w:t>
      </w:r>
      <w:r w:rsidR="003E65AB" w:rsidRPr="00EE5287">
        <w:rPr>
          <w:rFonts w:asciiTheme="minorHAnsi" w:eastAsiaTheme="minorHAnsi" w:hAnsiTheme="minorHAnsi" w:cstheme="minorBidi"/>
          <w:sz w:val="22"/>
          <w:szCs w:val="22"/>
          <w:lang w:eastAsia="en-US"/>
        </w:rPr>
        <w:t xml:space="preserve">intégrer </w:t>
      </w:r>
      <w:r w:rsidR="00170085" w:rsidRPr="00EE5287">
        <w:rPr>
          <w:rFonts w:asciiTheme="minorHAnsi" w:eastAsiaTheme="minorHAnsi" w:hAnsiTheme="minorHAnsi" w:cstheme="minorBidi"/>
          <w:sz w:val="22"/>
          <w:szCs w:val="22"/>
          <w:lang w:eastAsia="en-US"/>
        </w:rPr>
        <w:t xml:space="preserve">à </w:t>
      </w:r>
      <w:r w:rsidR="003E65AB" w:rsidRPr="00EE5287">
        <w:rPr>
          <w:rFonts w:asciiTheme="minorHAnsi" w:eastAsiaTheme="minorHAnsi" w:hAnsiTheme="minorHAnsi" w:cstheme="minorBidi"/>
          <w:sz w:val="22"/>
          <w:szCs w:val="22"/>
          <w:lang w:eastAsia="en-US"/>
        </w:rPr>
        <w:t>ses politiques régionales.</w:t>
      </w:r>
    </w:p>
    <w:p w14:paraId="5EC46BD3" w14:textId="77777777" w:rsidR="008313FC" w:rsidRPr="00EE5287" w:rsidRDefault="008313FC" w:rsidP="008103A2">
      <w:pPr>
        <w:pStyle w:val="NormalWeb"/>
        <w:spacing w:before="0" w:beforeAutospacing="0" w:after="0" w:afterAutospacing="0"/>
        <w:jc w:val="both"/>
        <w:rPr>
          <w:rFonts w:asciiTheme="minorHAnsi" w:eastAsiaTheme="minorHAnsi" w:hAnsiTheme="minorHAnsi" w:cstheme="minorBidi"/>
          <w:sz w:val="22"/>
          <w:szCs w:val="22"/>
          <w:lang w:eastAsia="en-US"/>
        </w:rPr>
      </w:pPr>
    </w:p>
    <w:p w14:paraId="30696DD2" w14:textId="0805FD74" w:rsidR="00082961" w:rsidRPr="00EE5287" w:rsidRDefault="00082961" w:rsidP="008103A2">
      <w:pPr>
        <w:pStyle w:val="Sansinterligne"/>
        <w:jc w:val="both"/>
      </w:pPr>
      <w:r w:rsidRPr="00EE5287">
        <w:t xml:space="preserve">L’exécutif reste sur ses rails, poursuivant sa mandature hors contexte. </w:t>
      </w:r>
      <w:r w:rsidR="0074295B" w:rsidRPr="00EE5287">
        <w:t>De rails, justement</w:t>
      </w:r>
      <w:r w:rsidR="00A2159B" w:rsidRPr="00EE5287">
        <w:t>,</w:t>
      </w:r>
      <w:r w:rsidR="0074295B" w:rsidRPr="00EE5287">
        <w:t xml:space="preserve"> il </w:t>
      </w:r>
      <w:r w:rsidR="00294C60" w:rsidRPr="00EE5287">
        <w:t xml:space="preserve">en </w:t>
      </w:r>
      <w:r w:rsidR="0074295B" w:rsidRPr="00EE5287">
        <w:t xml:space="preserve">est question </w:t>
      </w:r>
      <w:r w:rsidR="00294C60" w:rsidRPr="00EE5287">
        <w:t>au sujet de</w:t>
      </w:r>
      <w:r w:rsidR="0074295B" w:rsidRPr="00EE5287">
        <w:t xml:space="preserve"> la poursuite de la trajectoire d’ouverture à la concurrence. Une trajectoire qui loin d’occasionner une amélioration des conditions de transports des usagers et une meilleure desserte des territoires, ira probablement rejoindre toutes les expériences </w:t>
      </w:r>
      <w:r w:rsidR="001468CD" w:rsidRPr="00EE5287">
        <w:t>désolantes d</w:t>
      </w:r>
      <w:r w:rsidR="00E53D6E" w:rsidRPr="00EE5287">
        <w:t>’ouverture à la concurrence</w:t>
      </w:r>
      <w:r w:rsidR="001468CD" w:rsidRPr="00EE5287">
        <w:t xml:space="preserve"> en Angleterre </w:t>
      </w:r>
      <w:r w:rsidR="00294C60" w:rsidRPr="00EE5287">
        <w:t>comme</w:t>
      </w:r>
      <w:r w:rsidR="00E53D6E" w:rsidRPr="00EE5287">
        <w:t xml:space="preserve"> en Allemagne. </w:t>
      </w:r>
      <w:r w:rsidR="004406A6" w:rsidRPr="00EE5287">
        <w:t>Quant aux comptes de la société publique locale, créée en janvier 2025, dont le CESER devait pouvoir disposer</w:t>
      </w:r>
      <w:r w:rsidR="002F426F" w:rsidRPr="00EE5287">
        <w:t>, ceux-ci devant être déjà clos</w:t>
      </w:r>
      <w:r w:rsidR="004406A6" w:rsidRPr="00EE5287">
        <w:t>, il semblerait que nous devions</w:t>
      </w:r>
      <w:r w:rsidR="002F426F" w:rsidRPr="00EE5287">
        <w:t xml:space="preserve"> encore attendre pour en avoir connaissance.</w:t>
      </w:r>
    </w:p>
    <w:p w14:paraId="57A6E7E8" w14:textId="77777777" w:rsidR="001468CD" w:rsidRPr="00EE5287" w:rsidRDefault="001468CD" w:rsidP="008103A2">
      <w:pPr>
        <w:pStyle w:val="Sansinterligne"/>
        <w:jc w:val="both"/>
      </w:pPr>
    </w:p>
    <w:p w14:paraId="7045BD7C" w14:textId="39ADFFE5" w:rsidR="00F170EC" w:rsidRPr="00EE5287" w:rsidRDefault="009F6E9A" w:rsidP="008103A2">
      <w:pPr>
        <w:pStyle w:val="Sansinterligne"/>
        <w:jc w:val="both"/>
      </w:pPr>
      <w:r w:rsidRPr="00EE5287">
        <w:t xml:space="preserve">Compte tenu des éléments présentés ci-dessus et de ceux présentés dans les deux avis, </w:t>
      </w:r>
      <w:r w:rsidR="002D6DDB" w:rsidRPr="00EE5287">
        <w:t xml:space="preserve">celui du budget supplémentaire et des orientations budgétaires, la CGT et la FSU voteront favorablement </w:t>
      </w:r>
      <w:r w:rsidR="00516135" w:rsidRPr="00EE5287">
        <w:t>c</w:t>
      </w:r>
      <w:r w:rsidR="002D6DDB" w:rsidRPr="00EE5287">
        <w:t>es deux avis.</w:t>
      </w:r>
    </w:p>
    <w:sectPr w:rsidR="00F170EC" w:rsidRPr="00EE5287" w:rsidSect="00EE5287">
      <w:footerReference w:type="default" r:id="rId9"/>
      <w:pgSz w:w="11906" w:h="16838"/>
      <w:pgMar w:top="1134" w:right="1134" w:bottom="1134"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4EEDB" w14:textId="77777777" w:rsidR="00474964" w:rsidRDefault="00474964" w:rsidP="00B40C27">
      <w:pPr>
        <w:spacing w:after="0" w:line="240" w:lineRule="auto"/>
      </w:pPr>
      <w:r>
        <w:separator/>
      </w:r>
    </w:p>
  </w:endnote>
  <w:endnote w:type="continuationSeparator" w:id="0">
    <w:p w14:paraId="0A31FAA6" w14:textId="77777777" w:rsidR="00474964" w:rsidRDefault="00474964" w:rsidP="00B40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705359"/>
      <w:docPartObj>
        <w:docPartGallery w:val="Page Numbers (Bottom of Page)"/>
        <w:docPartUnique/>
      </w:docPartObj>
    </w:sdtPr>
    <w:sdtEndPr/>
    <w:sdtContent>
      <w:p w14:paraId="029917D3" w14:textId="2C5B380E" w:rsidR="00B40C27" w:rsidRDefault="00B40C27">
        <w:pPr>
          <w:pStyle w:val="Pieddepage"/>
          <w:jc w:val="right"/>
        </w:pPr>
        <w:r>
          <w:fldChar w:fldCharType="begin"/>
        </w:r>
        <w:r>
          <w:instrText>PAGE   \* MERGEFORMAT</w:instrText>
        </w:r>
        <w:r>
          <w:fldChar w:fldCharType="separate"/>
        </w:r>
        <w:r w:rsidR="003E7DD2">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842AD" w14:textId="77777777" w:rsidR="00474964" w:rsidRDefault="00474964" w:rsidP="00B40C27">
      <w:pPr>
        <w:spacing w:after="0" w:line="240" w:lineRule="auto"/>
      </w:pPr>
      <w:r>
        <w:separator/>
      </w:r>
    </w:p>
  </w:footnote>
  <w:footnote w:type="continuationSeparator" w:id="0">
    <w:p w14:paraId="13872786" w14:textId="77777777" w:rsidR="00474964" w:rsidRDefault="00474964" w:rsidP="00B40C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A93"/>
    <w:rsid w:val="00004C39"/>
    <w:rsid w:val="00032542"/>
    <w:rsid w:val="0003666F"/>
    <w:rsid w:val="00051848"/>
    <w:rsid w:val="00075119"/>
    <w:rsid w:val="00082961"/>
    <w:rsid w:val="000A6460"/>
    <w:rsid w:val="00106D17"/>
    <w:rsid w:val="00116412"/>
    <w:rsid w:val="00136A28"/>
    <w:rsid w:val="001468CD"/>
    <w:rsid w:val="001562DB"/>
    <w:rsid w:val="00163273"/>
    <w:rsid w:val="00170085"/>
    <w:rsid w:val="00177BA8"/>
    <w:rsid w:val="00185D40"/>
    <w:rsid w:val="001B2A32"/>
    <w:rsid w:val="001C2DAB"/>
    <w:rsid w:val="001D32FF"/>
    <w:rsid w:val="002037F0"/>
    <w:rsid w:val="00222254"/>
    <w:rsid w:val="00224755"/>
    <w:rsid w:val="00245B01"/>
    <w:rsid w:val="00250CCC"/>
    <w:rsid w:val="0026449B"/>
    <w:rsid w:val="00294C60"/>
    <w:rsid w:val="002A34DC"/>
    <w:rsid w:val="002A3E69"/>
    <w:rsid w:val="002B72A5"/>
    <w:rsid w:val="002B7E73"/>
    <w:rsid w:val="002D6DDB"/>
    <w:rsid w:val="002F1CA5"/>
    <w:rsid w:val="002F426F"/>
    <w:rsid w:val="0032489D"/>
    <w:rsid w:val="00384E46"/>
    <w:rsid w:val="003E65AB"/>
    <w:rsid w:val="003E7DD2"/>
    <w:rsid w:val="00404493"/>
    <w:rsid w:val="00425DF4"/>
    <w:rsid w:val="004406A6"/>
    <w:rsid w:val="00466C1C"/>
    <w:rsid w:val="00474964"/>
    <w:rsid w:val="0049331F"/>
    <w:rsid w:val="004B5FF4"/>
    <w:rsid w:val="00516135"/>
    <w:rsid w:val="00546AF8"/>
    <w:rsid w:val="00583D5F"/>
    <w:rsid w:val="005B7290"/>
    <w:rsid w:val="006041B2"/>
    <w:rsid w:val="00627CA0"/>
    <w:rsid w:val="0065122E"/>
    <w:rsid w:val="00695970"/>
    <w:rsid w:val="006A320A"/>
    <w:rsid w:val="006A6A93"/>
    <w:rsid w:val="006B1212"/>
    <w:rsid w:val="006C6492"/>
    <w:rsid w:val="0070534A"/>
    <w:rsid w:val="00730071"/>
    <w:rsid w:val="00732F25"/>
    <w:rsid w:val="0074295B"/>
    <w:rsid w:val="00745836"/>
    <w:rsid w:val="00783E71"/>
    <w:rsid w:val="007B0A50"/>
    <w:rsid w:val="007D5F51"/>
    <w:rsid w:val="007E3D22"/>
    <w:rsid w:val="00810350"/>
    <w:rsid w:val="008103A2"/>
    <w:rsid w:val="0081635E"/>
    <w:rsid w:val="008313FC"/>
    <w:rsid w:val="00845DC3"/>
    <w:rsid w:val="00871516"/>
    <w:rsid w:val="00890D14"/>
    <w:rsid w:val="008965B2"/>
    <w:rsid w:val="008E5E3B"/>
    <w:rsid w:val="0093388C"/>
    <w:rsid w:val="00962881"/>
    <w:rsid w:val="00971C94"/>
    <w:rsid w:val="00990C5A"/>
    <w:rsid w:val="009C02A8"/>
    <w:rsid w:val="009F6E9A"/>
    <w:rsid w:val="00A2159B"/>
    <w:rsid w:val="00A2176F"/>
    <w:rsid w:val="00A44A1D"/>
    <w:rsid w:val="00A65271"/>
    <w:rsid w:val="00A66403"/>
    <w:rsid w:val="00A701A8"/>
    <w:rsid w:val="00AD54D8"/>
    <w:rsid w:val="00B33C92"/>
    <w:rsid w:val="00B40C27"/>
    <w:rsid w:val="00B52A17"/>
    <w:rsid w:val="00BC64EE"/>
    <w:rsid w:val="00C70AD3"/>
    <w:rsid w:val="00CA215F"/>
    <w:rsid w:val="00CF442C"/>
    <w:rsid w:val="00D06CBF"/>
    <w:rsid w:val="00D369AA"/>
    <w:rsid w:val="00D37E9B"/>
    <w:rsid w:val="00D81266"/>
    <w:rsid w:val="00D84111"/>
    <w:rsid w:val="00DC13E9"/>
    <w:rsid w:val="00DE109B"/>
    <w:rsid w:val="00E02417"/>
    <w:rsid w:val="00E53D6E"/>
    <w:rsid w:val="00E91C99"/>
    <w:rsid w:val="00EA4BAA"/>
    <w:rsid w:val="00EC7E57"/>
    <w:rsid w:val="00EE5287"/>
    <w:rsid w:val="00F03D14"/>
    <w:rsid w:val="00F170EC"/>
    <w:rsid w:val="00F34F2A"/>
    <w:rsid w:val="00F577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A41A"/>
  <w15:chartTrackingRefBased/>
  <w15:docId w15:val="{B587A914-342D-4638-93A2-94CCBF905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6A6A93"/>
    <w:pPr>
      <w:spacing w:after="0" w:line="240" w:lineRule="auto"/>
    </w:pPr>
  </w:style>
  <w:style w:type="paragraph" w:styleId="En-tte">
    <w:name w:val="header"/>
    <w:basedOn w:val="Normal"/>
    <w:link w:val="En-tteCar"/>
    <w:uiPriority w:val="99"/>
    <w:unhideWhenUsed/>
    <w:rsid w:val="00B40C27"/>
    <w:pPr>
      <w:tabs>
        <w:tab w:val="center" w:pos="4536"/>
        <w:tab w:val="right" w:pos="9072"/>
      </w:tabs>
      <w:spacing w:after="0" w:line="240" w:lineRule="auto"/>
    </w:pPr>
  </w:style>
  <w:style w:type="character" w:customStyle="1" w:styleId="En-tteCar">
    <w:name w:val="En-tête Car"/>
    <w:basedOn w:val="Policepardfaut"/>
    <w:link w:val="En-tte"/>
    <w:uiPriority w:val="99"/>
    <w:rsid w:val="00B40C27"/>
  </w:style>
  <w:style w:type="paragraph" w:styleId="Pieddepage">
    <w:name w:val="footer"/>
    <w:basedOn w:val="Normal"/>
    <w:link w:val="PieddepageCar"/>
    <w:uiPriority w:val="99"/>
    <w:unhideWhenUsed/>
    <w:rsid w:val="00B40C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0C27"/>
  </w:style>
  <w:style w:type="character" w:styleId="lev">
    <w:name w:val="Strong"/>
    <w:basedOn w:val="Policepardfaut"/>
    <w:uiPriority w:val="22"/>
    <w:qFormat/>
    <w:rsid w:val="00F34F2A"/>
    <w:rPr>
      <w:b/>
      <w:bCs/>
    </w:rPr>
  </w:style>
  <w:style w:type="paragraph" w:styleId="NormalWeb">
    <w:name w:val="Normal (Web)"/>
    <w:basedOn w:val="Normal"/>
    <w:uiPriority w:val="99"/>
    <w:semiHidden/>
    <w:unhideWhenUsed/>
    <w:rsid w:val="002A34D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tandard">
    <w:name w:val="Standard"/>
    <w:rsid w:val="008103A2"/>
    <w:pPr>
      <w:widowControl w:val="0"/>
      <w:suppressAutoHyphens/>
      <w:autoSpaceDN w:val="0"/>
      <w:textAlignment w:val="baseline"/>
    </w:pPr>
    <w:rPr>
      <w:rFonts w:ascii="Calibri" w:eastAsia="Calibri" w:hAnsi="Calibri" w:cs="Calib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03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8A78241DB1540A03D7F58AA13AEF7" ma:contentTypeVersion="19" ma:contentTypeDescription="Crée un document." ma:contentTypeScope="" ma:versionID="0908d9d9221e53f1d740cda666336ddc">
  <xsd:schema xmlns:xsd="http://www.w3.org/2001/XMLSchema" xmlns:xs="http://www.w3.org/2001/XMLSchema" xmlns:p="http://schemas.microsoft.com/office/2006/metadata/properties" xmlns:ns2="6a43147e-2ca7-4c98-8fdc-57258761fccb" xmlns:ns3="daa2bba7-9b39-401f-bb73-bac30238d496" targetNamespace="http://schemas.microsoft.com/office/2006/metadata/properties" ma:root="true" ma:fieldsID="e056b31d4094493f5581efdc7b716df0" ns2:_="" ns3:_="">
    <xsd:import namespace="6a43147e-2ca7-4c98-8fdc-57258761fccb"/>
    <xsd:import namespace="daa2bba7-9b39-401f-bb73-bac30238d4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3147e-2ca7-4c98-8fdc-57258761fccb"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e4e5d774-c711-4d83-9aa0-ee522503bf04}" ma:internalName="TaxCatchAll" ma:showField="CatchAllData" ma:web="6a43147e-2ca7-4c98-8fdc-57258761fc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a2bba7-9b39-401f-bb73-bac30238d4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25dc20a-d272-417f-a15a-aac1129a43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43147e-2ca7-4c98-8fdc-57258761fccb" xsi:nil="true"/>
    <lcf76f155ced4ddcb4097134ff3c332f xmlns="daa2bba7-9b39-401f-bb73-bac30238d49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AA339A-777B-4EEF-8732-11E242414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3147e-2ca7-4c98-8fdc-57258761fccb"/>
    <ds:schemaRef ds:uri="daa2bba7-9b39-401f-bb73-bac30238d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69448-E975-4EA3-933E-FEF1E67395E4}">
  <ds:schemaRefs>
    <ds:schemaRef ds:uri="http://schemas.microsoft.com/office/2006/metadata/properties"/>
    <ds:schemaRef ds:uri="http://schemas.microsoft.com/office/infopath/2007/PartnerControls"/>
    <ds:schemaRef ds:uri="6a43147e-2ca7-4c98-8fdc-57258761fccb"/>
    <ds:schemaRef ds:uri="daa2bba7-9b39-401f-bb73-bac30238d496"/>
  </ds:schemaRefs>
</ds:datastoreItem>
</file>

<file path=customXml/itemProps3.xml><?xml version="1.0" encoding="utf-8"?>
<ds:datastoreItem xmlns:ds="http://schemas.openxmlformats.org/officeDocument/2006/customXml" ds:itemID="{74C039E0-4928-4DB9-AE6A-BDCE26C691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1105</Words>
  <Characters>6080</Characters>
  <Application>Microsoft Office Word</Application>
  <DocSecurity>4</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Eric GRANATA</cp:lastModifiedBy>
  <cp:revision>2</cp:revision>
  <dcterms:created xsi:type="dcterms:W3CDTF">2026-10-21T12:56:00Z</dcterms:created>
  <dcterms:modified xsi:type="dcterms:W3CDTF">2026-10-21T12:56:00Z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0x010100A898A78241DB1540A03D7F58AA13AEF7</vt:lpwstr>
  </property>
  <property fmtid="{D5CDD505-2E9C-101B-9397-08002B2CF9AE}" pid="3" name="MediaServiceImageTags">
    <vt:lpwstr/>
  </property>
</Properties>
</file>